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BC85" w14:textId="77777777" w:rsidR="00F465A3" w:rsidRDefault="00F465A3" w:rsidP="002E1077">
      <w:pPr>
        <w:rPr>
          <w:b/>
          <w:sz w:val="28"/>
          <w:szCs w:val="28"/>
        </w:rPr>
      </w:pPr>
    </w:p>
    <w:p w14:paraId="0D198B6A" w14:textId="77777777" w:rsidR="00F465A3" w:rsidRDefault="00F465A3" w:rsidP="002E1077">
      <w:pPr>
        <w:rPr>
          <w:b/>
          <w:sz w:val="28"/>
          <w:szCs w:val="28"/>
        </w:rPr>
      </w:pPr>
    </w:p>
    <w:p w14:paraId="6419C3AC" w14:textId="607CE919" w:rsidR="00F465A3" w:rsidRDefault="00F465A3" w:rsidP="002E1077">
      <w:pPr>
        <w:rPr>
          <w:b/>
          <w:sz w:val="28"/>
          <w:szCs w:val="28"/>
        </w:rPr>
      </w:pPr>
    </w:p>
    <w:p w14:paraId="50F81B75" w14:textId="62E36E45" w:rsidR="00F465A3" w:rsidRDefault="00F465A3" w:rsidP="002E1077">
      <w:pPr>
        <w:rPr>
          <w:b/>
          <w:sz w:val="28"/>
          <w:szCs w:val="28"/>
        </w:rPr>
      </w:pPr>
    </w:p>
    <w:p w14:paraId="5CFE3C89" w14:textId="30A844BC" w:rsidR="00F465A3" w:rsidRDefault="00F465A3" w:rsidP="002E1077">
      <w:pPr>
        <w:rPr>
          <w:b/>
          <w:sz w:val="28"/>
          <w:szCs w:val="28"/>
        </w:rPr>
      </w:pPr>
    </w:p>
    <w:p w14:paraId="6448CEB4" w14:textId="43D3949C" w:rsidR="00F465A3" w:rsidRDefault="00F465A3" w:rsidP="002E1077">
      <w:pPr>
        <w:rPr>
          <w:b/>
          <w:sz w:val="28"/>
          <w:szCs w:val="28"/>
        </w:rPr>
      </w:pPr>
    </w:p>
    <w:p w14:paraId="159CDA61" w14:textId="4A0A35AA" w:rsidR="00F465A3" w:rsidRDefault="0010241F" w:rsidP="002E1077">
      <w:pPr>
        <w:rPr>
          <w:b/>
          <w:sz w:val="28"/>
          <w:szCs w:val="28"/>
        </w:rPr>
      </w:pPr>
      <w:r w:rsidRPr="005F0111">
        <w:rPr>
          <w:noProof/>
          <w:lang w:eastAsia="en-GB"/>
        </w:rPr>
        <w:drawing>
          <wp:anchor distT="0" distB="0" distL="114300" distR="114300" simplePos="0" relativeHeight="251661312" behindDoc="0" locked="0" layoutInCell="1" allowOverlap="1" wp14:anchorId="3E36A5F9" wp14:editId="04B9AA7B">
            <wp:simplePos x="0" y="0"/>
            <wp:positionH relativeFrom="margin">
              <wp:align>center</wp:align>
            </wp:positionH>
            <wp:positionV relativeFrom="paragraph">
              <wp:posOffset>137795</wp:posOffset>
            </wp:positionV>
            <wp:extent cx="4213860" cy="185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F2DB" w14:textId="41DC020F" w:rsidR="00F465A3" w:rsidRDefault="00F465A3" w:rsidP="002E1077">
      <w:pPr>
        <w:rPr>
          <w:b/>
          <w:sz w:val="28"/>
          <w:szCs w:val="28"/>
        </w:rPr>
      </w:pPr>
    </w:p>
    <w:p w14:paraId="3047C20E" w14:textId="0C141D6A" w:rsidR="00F465A3" w:rsidRDefault="00F465A3" w:rsidP="002E1077">
      <w:pPr>
        <w:rPr>
          <w:b/>
          <w:sz w:val="28"/>
          <w:szCs w:val="28"/>
        </w:rPr>
      </w:pPr>
    </w:p>
    <w:p w14:paraId="7AB9153D" w14:textId="2970CC08" w:rsidR="00F465A3" w:rsidRDefault="00F465A3" w:rsidP="002E1077">
      <w:pPr>
        <w:rPr>
          <w:b/>
          <w:sz w:val="28"/>
          <w:szCs w:val="28"/>
        </w:rPr>
      </w:pPr>
    </w:p>
    <w:p w14:paraId="675026F2" w14:textId="08F2FC2B" w:rsidR="00F465A3" w:rsidRDefault="00F465A3" w:rsidP="002E1077">
      <w:pPr>
        <w:rPr>
          <w:b/>
          <w:sz w:val="28"/>
          <w:szCs w:val="28"/>
        </w:rPr>
      </w:pPr>
    </w:p>
    <w:p w14:paraId="6CC0A076" w14:textId="34D8BA77" w:rsidR="00F465A3" w:rsidRDefault="00F465A3" w:rsidP="002E1077">
      <w:pPr>
        <w:rPr>
          <w:b/>
          <w:sz w:val="28"/>
          <w:szCs w:val="28"/>
        </w:rPr>
      </w:pPr>
    </w:p>
    <w:p w14:paraId="79763AC6" w14:textId="47B9AC13" w:rsidR="00F465A3" w:rsidRDefault="00F465A3" w:rsidP="002E1077">
      <w:pPr>
        <w:rPr>
          <w:b/>
          <w:sz w:val="28"/>
          <w:szCs w:val="28"/>
        </w:rPr>
      </w:pPr>
    </w:p>
    <w:p w14:paraId="390B2F57" w14:textId="3946A83E" w:rsidR="00F465A3" w:rsidRDefault="00F465A3" w:rsidP="002E1077">
      <w:pPr>
        <w:rPr>
          <w:b/>
          <w:sz w:val="28"/>
          <w:szCs w:val="28"/>
        </w:rPr>
      </w:pPr>
    </w:p>
    <w:p w14:paraId="66B11B80" w14:textId="3378FA8E" w:rsidR="00F465A3" w:rsidRDefault="00F465A3" w:rsidP="002E1077">
      <w:pPr>
        <w:rPr>
          <w:b/>
          <w:sz w:val="28"/>
          <w:szCs w:val="28"/>
        </w:rPr>
      </w:pPr>
    </w:p>
    <w:p w14:paraId="4330F97F" w14:textId="48E043CB" w:rsidR="00F465A3" w:rsidRDefault="00F465A3" w:rsidP="002E1077">
      <w:pPr>
        <w:rPr>
          <w:b/>
          <w:sz w:val="28"/>
          <w:szCs w:val="28"/>
        </w:rPr>
      </w:pPr>
    </w:p>
    <w:p w14:paraId="46952A67" w14:textId="63887F1E" w:rsidR="00F465A3" w:rsidRDefault="00F465A3" w:rsidP="002E1077">
      <w:pPr>
        <w:rPr>
          <w:b/>
          <w:sz w:val="28"/>
          <w:szCs w:val="28"/>
        </w:rPr>
      </w:pPr>
    </w:p>
    <w:p w14:paraId="0681899A" w14:textId="32889B68" w:rsidR="00F465A3" w:rsidRDefault="00F465A3" w:rsidP="002E1077">
      <w:pPr>
        <w:rPr>
          <w:b/>
          <w:sz w:val="28"/>
          <w:szCs w:val="28"/>
        </w:rPr>
      </w:pPr>
    </w:p>
    <w:p w14:paraId="3DBEC30B" w14:textId="5BED2009" w:rsidR="00F465A3" w:rsidRDefault="00F465A3" w:rsidP="002E1077">
      <w:pPr>
        <w:rPr>
          <w:b/>
          <w:sz w:val="28"/>
          <w:szCs w:val="28"/>
        </w:rPr>
      </w:pPr>
    </w:p>
    <w:p w14:paraId="32F2F0C8" w14:textId="77777777" w:rsidR="00434672" w:rsidRDefault="00434672" w:rsidP="002E1077">
      <w:pPr>
        <w:rPr>
          <w:b/>
          <w:sz w:val="28"/>
          <w:szCs w:val="28"/>
        </w:rPr>
      </w:pPr>
    </w:p>
    <w:p w14:paraId="612F0243" w14:textId="6376A8AB" w:rsidR="00F465A3" w:rsidRDefault="00F465A3" w:rsidP="002E1077">
      <w:pPr>
        <w:rPr>
          <w:b/>
          <w:sz w:val="28"/>
          <w:szCs w:val="28"/>
        </w:rPr>
      </w:pPr>
    </w:p>
    <w:p w14:paraId="1A040986" w14:textId="430315A7" w:rsidR="00434672" w:rsidRDefault="002C195F" w:rsidP="00434672">
      <w:pPr>
        <w:spacing w:line="256" w:lineRule="auto"/>
        <w:ind w:left="381"/>
        <w:jc w:val="center"/>
        <w:rPr>
          <w:b/>
          <w:color w:val="44546A" w:themeColor="text2"/>
          <w:sz w:val="56"/>
          <w:szCs w:val="56"/>
        </w:rPr>
      </w:pPr>
      <w:r>
        <w:rPr>
          <w:b/>
          <w:color w:val="44546A" w:themeColor="text2"/>
          <w:sz w:val="56"/>
          <w:szCs w:val="56"/>
        </w:rPr>
        <w:t>Positive Handling</w:t>
      </w:r>
      <w:r w:rsidR="00434672">
        <w:rPr>
          <w:b/>
          <w:color w:val="44546A" w:themeColor="text2"/>
          <w:sz w:val="56"/>
          <w:szCs w:val="56"/>
        </w:rPr>
        <w:t xml:space="preserve"> Policy</w:t>
      </w:r>
    </w:p>
    <w:p w14:paraId="1F0DEA6B" w14:textId="77777777" w:rsidR="00F465A3" w:rsidRDefault="00F465A3" w:rsidP="00F465A3">
      <w:pPr>
        <w:spacing w:after="0" w:line="259" w:lineRule="auto"/>
        <w:ind w:left="381" w:firstLine="0"/>
        <w:jc w:val="center"/>
        <w:rPr>
          <w:b/>
          <w:color w:val="44546A" w:themeColor="text2"/>
          <w:sz w:val="36"/>
        </w:rPr>
      </w:pPr>
    </w:p>
    <w:p w14:paraId="73E6BB0C" w14:textId="77777777" w:rsidR="00F465A3" w:rsidRPr="00890FF3" w:rsidRDefault="00F465A3" w:rsidP="00F465A3">
      <w:pPr>
        <w:spacing w:after="0" w:line="259" w:lineRule="auto"/>
        <w:ind w:left="381" w:firstLine="0"/>
        <w:jc w:val="center"/>
        <w:rPr>
          <w:color w:val="44546A" w:themeColor="text2"/>
        </w:rPr>
      </w:pPr>
      <w:r>
        <w:rPr>
          <w:b/>
          <w:color w:val="44546A" w:themeColor="text2"/>
          <w:sz w:val="36"/>
        </w:rPr>
        <w:t>January 2022</w:t>
      </w:r>
    </w:p>
    <w:p w14:paraId="5A318A47" w14:textId="77777777" w:rsidR="00F465A3" w:rsidRDefault="00F465A3" w:rsidP="002E1077">
      <w:pPr>
        <w:rPr>
          <w:b/>
          <w:sz w:val="28"/>
          <w:szCs w:val="28"/>
        </w:rPr>
      </w:pPr>
    </w:p>
    <w:p w14:paraId="65B87F33" w14:textId="33B4D66F" w:rsidR="00F465A3" w:rsidRDefault="00F465A3" w:rsidP="002E1077">
      <w:pPr>
        <w:rPr>
          <w:b/>
          <w:sz w:val="28"/>
          <w:szCs w:val="28"/>
        </w:rPr>
      </w:pPr>
    </w:p>
    <w:p w14:paraId="3B93306C" w14:textId="18B57FBF" w:rsidR="00F465A3" w:rsidRDefault="00F465A3" w:rsidP="002E1077">
      <w:pPr>
        <w:rPr>
          <w:b/>
          <w:sz w:val="28"/>
          <w:szCs w:val="28"/>
        </w:rPr>
      </w:pPr>
    </w:p>
    <w:p w14:paraId="05F27411" w14:textId="415B7410" w:rsidR="00F465A3" w:rsidRDefault="00F465A3" w:rsidP="002E1077">
      <w:pPr>
        <w:rPr>
          <w:b/>
          <w:sz w:val="28"/>
          <w:szCs w:val="28"/>
        </w:rPr>
      </w:pPr>
    </w:p>
    <w:p w14:paraId="6C805304" w14:textId="11FDAC0E" w:rsidR="00F465A3" w:rsidRDefault="00F465A3" w:rsidP="002E1077">
      <w:pPr>
        <w:rPr>
          <w:b/>
          <w:sz w:val="28"/>
          <w:szCs w:val="28"/>
        </w:rPr>
      </w:pPr>
    </w:p>
    <w:p w14:paraId="4BBE4244" w14:textId="36FDD542" w:rsidR="00F465A3" w:rsidRDefault="00F465A3" w:rsidP="002E1077">
      <w:pPr>
        <w:rPr>
          <w:b/>
          <w:sz w:val="28"/>
          <w:szCs w:val="28"/>
        </w:rPr>
      </w:pPr>
    </w:p>
    <w:p w14:paraId="42EB1407" w14:textId="4272F404" w:rsidR="00F465A3" w:rsidRDefault="00F465A3" w:rsidP="002E1077">
      <w:pPr>
        <w:rPr>
          <w:b/>
          <w:sz w:val="28"/>
          <w:szCs w:val="28"/>
        </w:rPr>
      </w:pPr>
    </w:p>
    <w:p w14:paraId="4F081C63" w14:textId="0535E121" w:rsidR="002A59BA" w:rsidRDefault="002A59BA" w:rsidP="002E1077">
      <w:pPr>
        <w:rPr>
          <w:b/>
          <w:sz w:val="28"/>
          <w:szCs w:val="28"/>
        </w:rPr>
      </w:pPr>
    </w:p>
    <w:p w14:paraId="7F0A5652" w14:textId="77777777" w:rsidR="002A59BA" w:rsidRDefault="002A59BA" w:rsidP="002E1077">
      <w:pPr>
        <w:rPr>
          <w:b/>
          <w:sz w:val="28"/>
          <w:szCs w:val="28"/>
        </w:rPr>
      </w:pPr>
    </w:p>
    <w:p w14:paraId="01837BB8" w14:textId="77777777" w:rsidR="00F465A3" w:rsidRDefault="00F465A3" w:rsidP="002E1077">
      <w:pPr>
        <w:rPr>
          <w:b/>
          <w:sz w:val="28"/>
          <w:szCs w:val="28"/>
        </w:rPr>
      </w:pPr>
    </w:p>
    <w:p w14:paraId="0E231720" w14:textId="733AD561" w:rsidR="00F465A3" w:rsidRDefault="00F465A3" w:rsidP="002E1077">
      <w:pPr>
        <w:rPr>
          <w:b/>
          <w:sz w:val="28"/>
          <w:szCs w:val="28"/>
        </w:rPr>
      </w:pPr>
    </w:p>
    <w:p w14:paraId="3C60F134" w14:textId="6E123D91" w:rsidR="00F465A3" w:rsidRDefault="00F465A3" w:rsidP="002E1077">
      <w:pPr>
        <w:rPr>
          <w:b/>
          <w:sz w:val="28"/>
          <w:szCs w:val="28"/>
        </w:rPr>
      </w:pPr>
    </w:p>
    <w:p w14:paraId="4E64EC3A" w14:textId="7ED11ACB" w:rsidR="00F465A3" w:rsidRPr="00B44EC4" w:rsidRDefault="00F465A3" w:rsidP="00F465A3">
      <w:pPr>
        <w:jc w:val="center"/>
        <w:rPr>
          <w:rFonts w:ascii="Gill Sans MT" w:hAnsi="Gill Sans MT"/>
          <w:color w:val="44546A"/>
          <w:sz w:val="20"/>
        </w:rPr>
      </w:pPr>
      <w:r w:rsidRPr="00B44EC4">
        <w:rPr>
          <w:rFonts w:ascii="Gill Sans MT" w:hAnsi="Gill Sans MT"/>
          <w:color w:val="44546A"/>
          <w:sz w:val="20"/>
        </w:rPr>
        <w:t>Our Lady of Lourdes Catholic Multi-Academy Trust - Company Number: 7743523</w:t>
      </w:r>
    </w:p>
    <w:p w14:paraId="10C742B7" w14:textId="77777777" w:rsidR="00F465A3" w:rsidRDefault="00F465A3" w:rsidP="00F465A3">
      <w:pPr>
        <w:jc w:val="cente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267477A3" w14:textId="77777777" w:rsidR="002A59BA" w:rsidRDefault="002A59BA" w:rsidP="002E1077">
      <w:pPr>
        <w:rPr>
          <w:b/>
          <w:sz w:val="28"/>
          <w:szCs w:val="28"/>
        </w:rPr>
      </w:pPr>
    </w:p>
    <w:p w14:paraId="72347583" w14:textId="77777777" w:rsidR="002A59BA" w:rsidRDefault="002A59BA" w:rsidP="002E1077">
      <w:pPr>
        <w:rPr>
          <w:b/>
          <w:sz w:val="28"/>
          <w:szCs w:val="28"/>
        </w:rPr>
      </w:pPr>
    </w:p>
    <w:p w14:paraId="1C88BCD9" w14:textId="77777777" w:rsidR="002A59BA" w:rsidRDefault="002E1077" w:rsidP="002A59BA">
      <w:pPr>
        <w:jc w:val="center"/>
        <w:rPr>
          <w:b/>
          <w:sz w:val="28"/>
          <w:szCs w:val="28"/>
        </w:rPr>
      </w:pPr>
      <w:r>
        <w:rPr>
          <w:b/>
          <w:sz w:val="28"/>
          <w:szCs w:val="28"/>
        </w:rPr>
        <w:lastRenderedPageBreak/>
        <w:t>O</w:t>
      </w:r>
      <w:r w:rsidRPr="00A573AB">
        <w:rPr>
          <w:b/>
          <w:sz w:val="28"/>
          <w:szCs w:val="28"/>
        </w:rPr>
        <w:t xml:space="preserve">ur Lady of Lourdes Catholic Multi Academy </w:t>
      </w:r>
    </w:p>
    <w:p w14:paraId="78C1188E" w14:textId="6D742A54" w:rsidR="002E1077" w:rsidRPr="00A573AB" w:rsidRDefault="002A59BA" w:rsidP="002A59BA">
      <w:pPr>
        <w:jc w:val="center"/>
        <w:rPr>
          <w:b/>
          <w:sz w:val="28"/>
          <w:szCs w:val="28"/>
        </w:rPr>
      </w:pPr>
      <w:r>
        <w:rPr>
          <w:b/>
          <w:sz w:val="28"/>
          <w:szCs w:val="28"/>
        </w:rPr>
        <w:t>T</w:t>
      </w:r>
      <w:r w:rsidR="002E1077" w:rsidRPr="00A573AB">
        <w:rPr>
          <w:b/>
          <w:sz w:val="28"/>
          <w:szCs w:val="28"/>
        </w:rPr>
        <w:t>rust Mission Statement</w:t>
      </w:r>
    </w:p>
    <w:p w14:paraId="22D80ACE" w14:textId="77777777" w:rsidR="002E1077" w:rsidRDefault="002E1077" w:rsidP="002E1077">
      <w:pPr>
        <w:pStyle w:val="NoSpacing"/>
        <w:jc w:val="center"/>
      </w:pPr>
    </w:p>
    <w:p w14:paraId="04723500" w14:textId="77777777" w:rsidR="002E1077" w:rsidRDefault="002E1077" w:rsidP="002E1077">
      <w:pPr>
        <w:pStyle w:val="NoSpacing"/>
        <w:jc w:val="center"/>
      </w:pPr>
      <w:r w:rsidRPr="008067D2">
        <w:t xml:space="preserve">We are a partnership of Catholic schools and our aim is to provide the very best Catholic education for all in our community and so improve life chances through spiritual, </w:t>
      </w:r>
    </w:p>
    <w:p w14:paraId="2CC14AFC" w14:textId="77777777" w:rsidR="002E1077" w:rsidRDefault="002E1077" w:rsidP="002E1077">
      <w:pPr>
        <w:pStyle w:val="NoSpacing"/>
        <w:jc w:val="center"/>
      </w:pPr>
      <w:r w:rsidRPr="008067D2">
        <w:t>academic and social development.</w:t>
      </w:r>
      <w:r w:rsidRPr="008067D2">
        <w:br/>
        <w:t>We will achieve this by:</w:t>
      </w:r>
      <w:r w:rsidRPr="008067D2">
        <w:br/>
        <w:t xml:space="preserve">Placing the life and teachings of Jesus Christ at the </w:t>
      </w:r>
      <w:r w:rsidRPr="00B55A6E">
        <w:rPr>
          <w:lang w:val="en-GB"/>
        </w:rPr>
        <w:t>centre</w:t>
      </w:r>
      <w:r w:rsidRPr="008067D2">
        <w:t xml:space="preserve"> of all that we do</w:t>
      </w:r>
      <w:r>
        <w:t>.</w:t>
      </w:r>
      <w:r w:rsidRPr="008067D2">
        <w:br/>
        <w:t>Following the example of Our Lady of Lourdes by nurturing everyone so that we can all make the most of our God given talents</w:t>
      </w:r>
      <w:r>
        <w:t>.</w:t>
      </w:r>
      <w:r w:rsidRPr="008067D2">
        <w:br/>
        <w:t xml:space="preserve">Working together so that we can all achieve our full potential, </w:t>
      </w:r>
    </w:p>
    <w:p w14:paraId="55234731" w14:textId="0E666098" w:rsidR="002E1077" w:rsidRDefault="002E1077" w:rsidP="002E1077">
      <w:pPr>
        <w:pStyle w:val="NoSpacing"/>
        <w:jc w:val="center"/>
      </w:pPr>
      <w:r w:rsidRPr="008067D2">
        <w:t>deepen our faith and know that God loves us</w:t>
      </w:r>
      <w:r>
        <w:t>.</w:t>
      </w:r>
      <w:r w:rsidRPr="008067D2">
        <w:br/>
        <w:t>Being an example of healing, compassion and support for the most vulnerable in our society</w:t>
      </w:r>
      <w:r>
        <w:t>.</w:t>
      </w:r>
    </w:p>
    <w:p w14:paraId="08945FCB" w14:textId="3F2BA78B" w:rsidR="002E1077" w:rsidRDefault="002E1077" w:rsidP="002E1077">
      <w:pPr>
        <w:pStyle w:val="NoSpacing"/>
        <w:jc w:val="center"/>
      </w:pPr>
    </w:p>
    <w:p w14:paraId="08C74D33" w14:textId="5374696E" w:rsidR="002E1077" w:rsidRDefault="002E1077" w:rsidP="002E1077">
      <w:pPr>
        <w:pStyle w:val="NoSpacing"/>
        <w:jc w:val="center"/>
      </w:pPr>
    </w:p>
    <w:p w14:paraId="33FD8E48" w14:textId="44C18CB3" w:rsidR="002E1077" w:rsidRDefault="002E1077" w:rsidP="002E1077">
      <w:pPr>
        <w:pStyle w:val="NoSpacing"/>
        <w:jc w:val="center"/>
      </w:pPr>
    </w:p>
    <w:p w14:paraId="503F8DE3" w14:textId="313315A8" w:rsidR="002A59BA" w:rsidRDefault="002A59BA" w:rsidP="002E1077">
      <w:pPr>
        <w:pStyle w:val="NoSpacing"/>
        <w:jc w:val="center"/>
      </w:pPr>
    </w:p>
    <w:p w14:paraId="0FD29FDB" w14:textId="1E4B5586" w:rsidR="002A59BA" w:rsidRDefault="002A59BA" w:rsidP="002E1077">
      <w:pPr>
        <w:pStyle w:val="NoSpacing"/>
        <w:jc w:val="center"/>
      </w:pPr>
    </w:p>
    <w:p w14:paraId="4B1CBBAA" w14:textId="28583543" w:rsidR="002A59BA" w:rsidRDefault="002A59BA" w:rsidP="002E1077">
      <w:pPr>
        <w:pStyle w:val="NoSpacing"/>
        <w:jc w:val="center"/>
      </w:pPr>
    </w:p>
    <w:p w14:paraId="5B001046" w14:textId="77777777" w:rsidR="002A59BA" w:rsidRDefault="002A59BA" w:rsidP="002E1077">
      <w:pPr>
        <w:pStyle w:val="NoSpacing"/>
        <w:jc w:val="center"/>
      </w:pPr>
    </w:p>
    <w:p w14:paraId="1EF6426F" w14:textId="685F52F2" w:rsidR="002E1077" w:rsidRDefault="002E1077" w:rsidP="002E1077">
      <w:pPr>
        <w:pStyle w:val="NoSpacing"/>
        <w:jc w:val="center"/>
      </w:pPr>
    </w:p>
    <w:p w14:paraId="2BFDF7B7" w14:textId="4914ED3D" w:rsidR="002E1077" w:rsidRDefault="002E1077" w:rsidP="002E1077">
      <w:pPr>
        <w:pStyle w:val="NoSpacing"/>
        <w:jc w:val="center"/>
      </w:pPr>
    </w:p>
    <w:p w14:paraId="1538FD6B" w14:textId="77777777" w:rsidR="009C53ED" w:rsidRPr="009C53ED" w:rsidRDefault="009C53ED" w:rsidP="009C53ED">
      <w:pPr>
        <w:spacing w:after="200" w:line="276" w:lineRule="auto"/>
        <w:ind w:left="0" w:firstLine="0"/>
        <w:jc w:val="center"/>
        <w:rPr>
          <w:rFonts w:ascii="Calibri" w:eastAsiaTheme="minorHAnsi" w:hAnsi="Calibri" w:cs="Calibri"/>
          <w:b/>
          <w:i/>
          <w:noProof/>
          <w:color w:val="auto"/>
          <w:sz w:val="22"/>
          <w:lang w:eastAsia="en-GB"/>
        </w:rPr>
      </w:pPr>
      <w:r w:rsidRPr="009C53ED">
        <w:rPr>
          <w:rFonts w:ascii="Calibri" w:eastAsiaTheme="minorHAnsi" w:hAnsi="Calibri" w:cs="Calibri"/>
          <w:b/>
          <w:i/>
          <w:noProof/>
          <w:color w:val="auto"/>
          <w:sz w:val="22"/>
          <w:lang w:eastAsia="en-GB"/>
        </w:rPr>
        <w:t>Joshua 1:9-10 “Have I not commanded you? Be strong and courageous. Do not be afraid; do not be discouraged, for the Lord your God will be with you wherever you go.”</w:t>
      </w:r>
    </w:p>
    <w:p w14:paraId="42DE1B1F" w14:textId="77777777" w:rsidR="002E1077" w:rsidRDefault="002E1077" w:rsidP="002E1077">
      <w:pPr>
        <w:pStyle w:val="NoSpacing"/>
        <w:jc w:val="center"/>
      </w:pPr>
    </w:p>
    <w:p w14:paraId="6AF9DC67" w14:textId="0E893E54" w:rsidR="002E1077" w:rsidRDefault="002E1077" w:rsidP="002E1077">
      <w:pPr>
        <w:pStyle w:val="NoSpacing"/>
        <w:jc w:val="center"/>
      </w:pPr>
    </w:p>
    <w:p w14:paraId="4228C700" w14:textId="77777777" w:rsidR="002E1077" w:rsidRDefault="002E1077" w:rsidP="002E1077">
      <w:pPr>
        <w:pStyle w:val="NoSpacing"/>
        <w:jc w:val="center"/>
      </w:pPr>
    </w:p>
    <w:p w14:paraId="5E669452" w14:textId="2C7D2B77" w:rsidR="00A37F52" w:rsidRDefault="00A37F52" w:rsidP="00F7655F">
      <w:pPr>
        <w:spacing w:after="200" w:line="276" w:lineRule="auto"/>
        <w:ind w:left="0" w:firstLine="0"/>
        <w:jc w:val="center"/>
        <w:rPr>
          <w:rFonts w:ascii="Calibri" w:eastAsiaTheme="minorHAnsi" w:hAnsi="Calibri" w:cs="Calibri"/>
          <w:b/>
          <w:i/>
          <w:noProof/>
          <w:color w:val="auto"/>
          <w:sz w:val="22"/>
          <w:lang w:eastAsia="en-GB"/>
        </w:rPr>
      </w:pPr>
    </w:p>
    <w:p w14:paraId="58F94C7F" w14:textId="77777777" w:rsidR="002A59BA" w:rsidRDefault="002A59BA" w:rsidP="00F7655F">
      <w:pPr>
        <w:spacing w:after="200" w:line="276" w:lineRule="auto"/>
        <w:ind w:left="0" w:firstLine="0"/>
        <w:jc w:val="center"/>
        <w:rPr>
          <w:rFonts w:ascii="Calibri" w:eastAsiaTheme="minorHAnsi" w:hAnsi="Calibri" w:cs="Calibri"/>
          <w:b/>
          <w:i/>
          <w:noProof/>
          <w:color w:val="auto"/>
          <w:sz w:val="22"/>
          <w:lang w:eastAsia="en-GB"/>
        </w:rPr>
      </w:pPr>
    </w:p>
    <w:p w14:paraId="1009A585" w14:textId="77777777" w:rsidR="002E1077" w:rsidRPr="00F7655F"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3F63C389" w14:textId="77777777" w:rsidR="00F7655F" w:rsidRDefault="00F7655F" w:rsidP="00F7655F">
      <w:pPr>
        <w:pStyle w:val="1bodycopy10pt"/>
        <w:rPr>
          <w:lang w:val="en-GB"/>
        </w:rPr>
      </w:pPr>
    </w:p>
    <w:tbl>
      <w:tblPr>
        <w:tblStyle w:val="TableGrid"/>
        <w:tblW w:w="9975" w:type="dxa"/>
        <w:tblInd w:w="-5" w:type="dxa"/>
        <w:tblLook w:val="04A0" w:firstRow="1" w:lastRow="0" w:firstColumn="1" w:lastColumn="0" w:noHBand="0" w:noVBand="1"/>
      </w:tblPr>
      <w:tblGrid>
        <w:gridCol w:w="4893"/>
        <w:gridCol w:w="5082"/>
      </w:tblGrid>
      <w:tr w:rsidR="00F7655F" w14:paraId="001B97AB" w14:textId="77777777" w:rsidTr="00F7655F">
        <w:trPr>
          <w:trHeight w:val="517"/>
        </w:trPr>
        <w:tc>
          <w:tcPr>
            <w:tcW w:w="4893" w:type="dxa"/>
          </w:tcPr>
          <w:p w14:paraId="7151345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Date Issued </w:t>
            </w:r>
          </w:p>
        </w:tc>
        <w:tc>
          <w:tcPr>
            <w:tcW w:w="5082" w:type="dxa"/>
          </w:tcPr>
          <w:p w14:paraId="5351B1B7" w14:textId="64265A7B" w:rsidR="00F7655F" w:rsidRPr="00921F80" w:rsidRDefault="002E1077" w:rsidP="002E1077">
            <w:pPr>
              <w:pStyle w:val="NoSpacing"/>
            </w:pPr>
            <w:r>
              <w:t xml:space="preserve">Feb </w:t>
            </w:r>
            <w:r w:rsidR="00F7655F" w:rsidRPr="00921F80">
              <w:t>202</w:t>
            </w:r>
            <w:r w:rsidR="00F7655F">
              <w:t>2</w:t>
            </w:r>
          </w:p>
        </w:tc>
      </w:tr>
      <w:tr w:rsidR="00F7655F" w14:paraId="65AF6659" w14:textId="77777777" w:rsidTr="00F7655F">
        <w:trPr>
          <w:trHeight w:val="517"/>
        </w:trPr>
        <w:tc>
          <w:tcPr>
            <w:tcW w:w="4893" w:type="dxa"/>
          </w:tcPr>
          <w:p w14:paraId="3D963AF6" w14:textId="77777777" w:rsidR="00F7655F" w:rsidRPr="00921F80" w:rsidRDefault="00F7655F" w:rsidP="00611BA4">
            <w:pPr>
              <w:spacing w:after="200" w:line="276" w:lineRule="auto"/>
              <w:rPr>
                <w:rFonts w:ascii="Calibri" w:hAnsi="Calibri" w:cs="Calibri"/>
              </w:rPr>
            </w:pPr>
            <w:r w:rsidRPr="00921F80">
              <w:rPr>
                <w:rFonts w:ascii="Calibri" w:hAnsi="Calibri" w:cs="Calibri"/>
                <w:b/>
              </w:rPr>
              <w:t>Governors’ Committee Responsible</w:t>
            </w:r>
            <w:r w:rsidRPr="00921F80">
              <w:rPr>
                <w:rFonts w:ascii="Calibri" w:hAnsi="Calibri" w:cs="Calibri"/>
              </w:rPr>
              <w:t>:</w:t>
            </w:r>
          </w:p>
        </w:tc>
        <w:tc>
          <w:tcPr>
            <w:tcW w:w="5082" w:type="dxa"/>
          </w:tcPr>
          <w:p w14:paraId="4760BFEB" w14:textId="557DC428" w:rsidR="00F7655F" w:rsidRPr="00921F80" w:rsidRDefault="002E1077" w:rsidP="002E1077">
            <w:pPr>
              <w:pStyle w:val="NoSpacing"/>
            </w:pPr>
            <w:r>
              <w:t xml:space="preserve">OLoL </w:t>
            </w:r>
            <w:r w:rsidR="00F7655F" w:rsidRPr="00921F80">
              <w:t>Trust Standards Committee/Executive Board</w:t>
            </w:r>
          </w:p>
        </w:tc>
      </w:tr>
      <w:tr w:rsidR="00F7655F" w14:paraId="53C0BB24" w14:textId="77777777" w:rsidTr="00F7655F">
        <w:trPr>
          <w:trHeight w:val="517"/>
        </w:trPr>
        <w:tc>
          <w:tcPr>
            <w:tcW w:w="4893" w:type="dxa"/>
          </w:tcPr>
          <w:p w14:paraId="14F64538"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Updates</w:t>
            </w:r>
          </w:p>
        </w:tc>
        <w:tc>
          <w:tcPr>
            <w:tcW w:w="5082" w:type="dxa"/>
          </w:tcPr>
          <w:p w14:paraId="46CA2380" w14:textId="77777777" w:rsidR="00F7655F" w:rsidRPr="00921F80" w:rsidRDefault="00F7655F" w:rsidP="002E1077">
            <w:pPr>
              <w:pStyle w:val="NoSpacing"/>
            </w:pPr>
          </w:p>
        </w:tc>
      </w:tr>
      <w:tr w:rsidR="00F7655F" w14:paraId="1E7064F2" w14:textId="77777777" w:rsidTr="00F7655F">
        <w:trPr>
          <w:trHeight w:val="502"/>
        </w:trPr>
        <w:tc>
          <w:tcPr>
            <w:tcW w:w="4893" w:type="dxa"/>
          </w:tcPr>
          <w:p w14:paraId="23D8458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Board Safeguarding Governor</w:t>
            </w:r>
          </w:p>
        </w:tc>
        <w:tc>
          <w:tcPr>
            <w:tcW w:w="5082" w:type="dxa"/>
          </w:tcPr>
          <w:p w14:paraId="3AEFD94E" w14:textId="4FE7AC7A" w:rsidR="00F7655F" w:rsidRPr="00921F80" w:rsidRDefault="002E1077" w:rsidP="002E1077">
            <w:pPr>
              <w:pStyle w:val="NoSpacing"/>
              <w:rPr>
                <w:highlight w:val="yellow"/>
              </w:rPr>
            </w:pPr>
            <w:r>
              <w:t>Sue Dryden</w:t>
            </w:r>
          </w:p>
        </w:tc>
      </w:tr>
      <w:tr w:rsidR="00F7655F" w14:paraId="44C55F18" w14:textId="77777777" w:rsidTr="00F7655F">
        <w:trPr>
          <w:trHeight w:val="502"/>
        </w:trPr>
        <w:tc>
          <w:tcPr>
            <w:tcW w:w="4893" w:type="dxa"/>
          </w:tcPr>
          <w:p w14:paraId="58DD690F"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Safeguarding Lead</w:t>
            </w:r>
          </w:p>
        </w:tc>
        <w:tc>
          <w:tcPr>
            <w:tcW w:w="5082" w:type="dxa"/>
          </w:tcPr>
          <w:p w14:paraId="411459CA" w14:textId="33D9E2E0" w:rsidR="00F7655F" w:rsidRPr="00921F80" w:rsidRDefault="002E1077" w:rsidP="002E1077">
            <w:pPr>
              <w:pStyle w:val="NoSpacing"/>
            </w:pPr>
            <w:r>
              <w:t xml:space="preserve">Moira </w:t>
            </w:r>
            <w:r w:rsidR="00B55A6E">
              <w:t>D</w:t>
            </w:r>
            <w:r>
              <w:t>ales</w:t>
            </w:r>
          </w:p>
        </w:tc>
      </w:tr>
      <w:tr w:rsidR="00F7655F" w14:paraId="45BFAF89" w14:textId="77777777" w:rsidTr="00F7655F">
        <w:trPr>
          <w:trHeight w:val="502"/>
        </w:trPr>
        <w:tc>
          <w:tcPr>
            <w:tcW w:w="4893" w:type="dxa"/>
          </w:tcPr>
          <w:p w14:paraId="62DDE4D9" w14:textId="77777777" w:rsidR="00F7655F" w:rsidRPr="00921F80" w:rsidRDefault="00F7655F" w:rsidP="00611BA4">
            <w:pPr>
              <w:spacing w:after="200" w:line="276" w:lineRule="auto"/>
              <w:rPr>
                <w:rFonts w:ascii="Calibri" w:hAnsi="Calibri" w:cs="Calibri"/>
              </w:rPr>
            </w:pPr>
            <w:r w:rsidRPr="00921F80">
              <w:rPr>
                <w:rFonts w:ascii="Calibri" w:hAnsi="Calibri" w:cs="Calibri"/>
                <w:b/>
              </w:rPr>
              <w:t xml:space="preserve">Status &amp; Review Cycle:  </w:t>
            </w:r>
          </w:p>
        </w:tc>
        <w:tc>
          <w:tcPr>
            <w:tcW w:w="5082" w:type="dxa"/>
          </w:tcPr>
          <w:p w14:paraId="75A13D75" w14:textId="6A199D8B" w:rsidR="00F7655F" w:rsidRPr="00921F80" w:rsidRDefault="002E1077" w:rsidP="002E1077">
            <w:pPr>
              <w:pStyle w:val="NoSpacing"/>
            </w:pPr>
            <w:r>
              <w:t>3-yearly</w:t>
            </w:r>
          </w:p>
        </w:tc>
      </w:tr>
      <w:tr w:rsidR="00F7655F" w14:paraId="66D7DA09" w14:textId="77777777" w:rsidTr="00F7655F">
        <w:trPr>
          <w:trHeight w:val="517"/>
        </w:trPr>
        <w:tc>
          <w:tcPr>
            <w:tcW w:w="4893" w:type="dxa"/>
          </w:tcPr>
          <w:p w14:paraId="65BDE253" w14:textId="77777777" w:rsidR="00F7655F" w:rsidRPr="00921F80" w:rsidRDefault="00F7655F" w:rsidP="00611BA4">
            <w:pPr>
              <w:spacing w:after="200" w:line="276" w:lineRule="auto"/>
              <w:rPr>
                <w:rFonts w:ascii="Calibri" w:hAnsi="Calibri" w:cs="Calibri"/>
              </w:rPr>
            </w:pPr>
            <w:r w:rsidRPr="00921F80">
              <w:rPr>
                <w:rFonts w:ascii="Calibri" w:hAnsi="Calibri" w:cs="Calibri"/>
                <w:b/>
              </w:rPr>
              <w:t>Next Review Date:</w:t>
            </w:r>
            <w:r w:rsidRPr="00921F80">
              <w:rPr>
                <w:rFonts w:ascii="Calibri" w:hAnsi="Calibri" w:cs="Calibri"/>
              </w:rPr>
              <w:t xml:space="preserve">   </w:t>
            </w:r>
          </w:p>
        </w:tc>
        <w:tc>
          <w:tcPr>
            <w:tcW w:w="5082" w:type="dxa"/>
          </w:tcPr>
          <w:p w14:paraId="40A075E6" w14:textId="4586C64C" w:rsidR="00F7655F" w:rsidRPr="00921F80" w:rsidRDefault="002E1077" w:rsidP="002E1077">
            <w:pPr>
              <w:pStyle w:val="NoSpacing"/>
            </w:pPr>
            <w:r>
              <w:t>Feb 2025</w:t>
            </w:r>
          </w:p>
        </w:tc>
      </w:tr>
      <w:tr w:rsidR="00F7655F" w14:paraId="6A6A3441" w14:textId="77777777" w:rsidTr="00F7655F">
        <w:trPr>
          <w:trHeight w:val="517"/>
        </w:trPr>
        <w:tc>
          <w:tcPr>
            <w:tcW w:w="4893" w:type="dxa"/>
          </w:tcPr>
          <w:p w14:paraId="01D4712D"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Author </w:t>
            </w:r>
          </w:p>
        </w:tc>
        <w:tc>
          <w:tcPr>
            <w:tcW w:w="5082" w:type="dxa"/>
          </w:tcPr>
          <w:p w14:paraId="4E068006" w14:textId="77777777" w:rsidR="00F7655F" w:rsidRPr="00921F80" w:rsidRDefault="00F7655F" w:rsidP="002E1077">
            <w:pPr>
              <w:pStyle w:val="NoSpacing"/>
            </w:pPr>
            <w:r>
              <w:t xml:space="preserve">Robert della-Spina, </w:t>
            </w:r>
            <w:r w:rsidRPr="00921F80">
              <w:t>Moira Dales</w:t>
            </w:r>
            <w:r>
              <w:t xml:space="preserve"> and Chris Maher</w:t>
            </w:r>
          </w:p>
        </w:tc>
      </w:tr>
    </w:tbl>
    <w:p w14:paraId="2DA4DCC7" w14:textId="77777777" w:rsidR="00F465A3" w:rsidRDefault="00F7655F" w:rsidP="00F465A3">
      <w:pPr>
        <w:pStyle w:val="NoSpacing"/>
      </w:pPr>
      <w:r>
        <w:rPr>
          <w:b/>
          <w:sz w:val="36"/>
        </w:rPr>
        <w:t xml:space="preserve"> </w:t>
      </w:r>
      <w:r>
        <w:t xml:space="preserve"> </w:t>
      </w:r>
    </w:p>
    <w:p w14:paraId="226E97B5" w14:textId="77777777" w:rsidR="00F465A3" w:rsidRDefault="00F465A3" w:rsidP="00F465A3">
      <w:pPr>
        <w:pStyle w:val="NoSpacing"/>
      </w:pPr>
    </w:p>
    <w:p w14:paraId="3987FB19" w14:textId="77777777" w:rsidR="00F465A3" w:rsidRDefault="00F465A3" w:rsidP="00F465A3">
      <w:pPr>
        <w:pStyle w:val="NoSpacing"/>
      </w:pPr>
    </w:p>
    <w:p w14:paraId="2A6486B9" w14:textId="77777777" w:rsidR="00CC4136" w:rsidRDefault="00CC4136" w:rsidP="00973514">
      <w:pPr>
        <w:rPr>
          <w:b/>
          <w:bCs/>
          <w:szCs w:val="24"/>
        </w:rPr>
      </w:pPr>
    </w:p>
    <w:p w14:paraId="48E64EDD" w14:textId="3969C983" w:rsidR="00973514" w:rsidRPr="00B20A90" w:rsidRDefault="00973514" w:rsidP="00973514">
      <w:pPr>
        <w:rPr>
          <w:rFonts w:asciiTheme="minorHAnsi" w:hAnsiTheme="minorHAnsi" w:cstheme="minorHAnsi"/>
          <w:b/>
          <w:bCs/>
          <w:sz w:val="32"/>
          <w:szCs w:val="32"/>
        </w:rPr>
      </w:pPr>
      <w:r w:rsidRPr="00B20A90">
        <w:rPr>
          <w:rFonts w:asciiTheme="minorHAnsi" w:hAnsiTheme="minorHAnsi" w:cstheme="minorHAnsi"/>
          <w:b/>
          <w:bCs/>
          <w:sz w:val="32"/>
          <w:szCs w:val="32"/>
        </w:rPr>
        <w:lastRenderedPageBreak/>
        <w:t>Contents</w:t>
      </w:r>
    </w:p>
    <w:p w14:paraId="2FC85966" w14:textId="77777777" w:rsidR="00802EF1" w:rsidRPr="00802EF1" w:rsidRDefault="00802EF1" w:rsidP="00802EF1">
      <w:pPr>
        <w:rPr>
          <w:szCs w:val="24"/>
        </w:rPr>
      </w:pPr>
      <w:r w:rsidRPr="00802EF1">
        <w:rPr>
          <w:szCs w:val="24"/>
        </w:rPr>
        <w:t>1. The Legal Framework</w:t>
      </w:r>
      <w:r w:rsidRPr="00802EF1">
        <w:rPr>
          <w:szCs w:val="24"/>
        </w:rPr>
        <w:tab/>
      </w:r>
    </w:p>
    <w:p w14:paraId="341A7D24" w14:textId="77777777" w:rsidR="00802EF1" w:rsidRPr="00802EF1" w:rsidRDefault="00802EF1" w:rsidP="00802EF1">
      <w:pPr>
        <w:rPr>
          <w:szCs w:val="24"/>
        </w:rPr>
      </w:pPr>
      <w:r w:rsidRPr="00802EF1">
        <w:rPr>
          <w:szCs w:val="24"/>
        </w:rPr>
        <w:t>2. Definition of Positive Handling</w:t>
      </w:r>
      <w:r w:rsidRPr="00802EF1">
        <w:rPr>
          <w:szCs w:val="24"/>
        </w:rPr>
        <w:tab/>
      </w:r>
    </w:p>
    <w:p w14:paraId="773F94CF" w14:textId="77777777" w:rsidR="00802EF1" w:rsidRPr="00802EF1" w:rsidRDefault="00802EF1" w:rsidP="00802EF1">
      <w:pPr>
        <w:rPr>
          <w:szCs w:val="24"/>
        </w:rPr>
      </w:pPr>
      <w:r w:rsidRPr="00802EF1">
        <w:rPr>
          <w:szCs w:val="24"/>
        </w:rPr>
        <w:t>3. General Policy Aims</w:t>
      </w:r>
      <w:r w:rsidRPr="00802EF1">
        <w:rPr>
          <w:szCs w:val="24"/>
        </w:rPr>
        <w:tab/>
      </w:r>
    </w:p>
    <w:p w14:paraId="5D3CB505" w14:textId="77777777" w:rsidR="00802EF1" w:rsidRPr="00802EF1" w:rsidRDefault="00802EF1" w:rsidP="00802EF1">
      <w:pPr>
        <w:rPr>
          <w:szCs w:val="24"/>
        </w:rPr>
      </w:pPr>
      <w:r w:rsidRPr="00802EF1">
        <w:rPr>
          <w:szCs w:val="24"/>
        </w:rPr>
        <w:t>4. Specific Aims of the Positive Handling Policy</w:t>
      </w:r>
      <w:r w:rsidRPr="00802EF1">
        <w:rPr>
          <w:szCs w:val="24"/>
        </w:rPr>
        <w:tab/>
      </w:r>
    </w:p>
    <w:p w14:paraId="7CF96957" w14:textId="77777777" w:rsidR="00802EF1" w:rsidRPr="00802EF1" w:rsidRDefault="00802EF1" w:rsidP="00802EF1">
      <w:pPr>
        <w:rPr>
          <w:szCs w:val="24"/>
        </w:rPr>
      </w:pPr>
      <w:r w:rsidRPr="00802EF1">
        <w:rPr>
          <w:szCs w:val="24"/>
        </w:rPr>
        <w:t>5. Why Use Positive Handling?</w:t>
      </w:r>
      <w:r w:rsidRPr="00802EF1">
        <w:rPr>
          <w:szCs w:val="24"/>
        </w:rPr>
        <w:tab/>
      </w:r>
    </w:p>
    <w:p w14:paraId="074B175C" w14:textId="77777777" w:rsidR="00802EF1" w:rsidRPr="00802EF1" w:rsidRDefault="00802EF1" w:rsidP="00802EF1">
      <w:pPr>
        <w:rPr>
          <w:szCs w:val="24"/>
        </w:rPr>
      </w:pPr>
      <w:r w:rsidRPr="00802EF1">
        <w:rPr>
          <w:szCs w:val="24"/>
        </w:rPr>
        <w:t>6. Alternative Strategies</w:t>
      </w:r>
      <w:r w:rsidRPr="00802EF1">
        <w:rPr>
          <w:szCs w:val="24"/>
        </w:rPr>
        <w:tab/>
      </w:r>
    </w:p>
    <w:p w14:paraId="66CBD57F" w14:textId="77777777" w:rsidR="00802EF1" w:rsidRPr="00802EF1" w:rsidRDefault="00802EF1" w:rsidP="00802EF1">
      <w:pPr>
        <w:rPr>
          <w:szCs w:val="24"/>
        </w:rPr>
      </w:pPr>
      <w:r w:rsidRPr="00802EF1">
        <w:rPr>
          <w:szCs w:val="24"/>
        </w:rPr>
        <w:t>7. Prevention and use of de-escalation strategies</w:t>
      </w:r>
      <w:r w:rsidRPr="00802EF1">
        <w:rPr>
          <w:szCs w:val="24"/>
        </w:rPr>
        <w:tab/>
      </w:r>
    </w:p>
    <w:p w14:paraId="34CA685E" w14:textId="77777777" w:rsidR="00802EF1" w:rsidRPr="00802EF1" w:rsidRDefault="00802EF1" w:rsidP="00802EF1">
      <w:pPr>
        <w:rPr>
          <w:szCs w:val="24"/>
        </w:rPr>
      </w:pPr>
      <w:r w:rsidRPr="00802EF1">
        <w:rPr>
          <w:szCs w:val="24"/>
        </w:rPr>
        <w:t>8. Deciding Whether to Use Reasonable Force</w:t>
      </w:r>
      <w:r w:rsidRPr="00802EF1">
        <w:rPr>
          <w:szCs w:val="24"/>
        </w:rPr>
        <w:tab/>
      </w:r>
    </w:p>
    <w:p w14:paraId="5412A1F5" w14:textId="77777777" w:rsidR="00802EF1" w:rsidRPr="00802EF1" w:rsidRDefault="00802EF1" w:rsidP="00802EF1">
      <w:pPr>
        <w:rPr>
          <w:szCs w:val="24"/>
        </w:rPr>
      </w:pPr>
      <w:r w:rsidRPr="00802EF1">
        <w:rPr>
          <w:szCs w:val="24"/>
        </w:rPr>
        <w:t>9. Use of Positive Handling</w:t>
      </w:r>
      <w:r w:rsidRPr="00802EF1">
        <w:rPr>
          <w:szCs w:val="24"/>
        </w:rPr>
        <w:tab/>
      </w:r>
    </w:p>
    <w:p w14:paraId="69DC1C9A" w14:textId="77777777" w:rsidR="00802EF1" w:rsidRPr="00802EF1" w:rsidRDefault="00802EF1" w:rsidP="00802EF1">
      <w:pPr>
        <w:rPr>
          <w:szCs w:val="24"/>
        </w:rPr>
      </w:pPr>
      <w:r w:rsidRPr="00802EF1">
        <w:rPr>
          <w:szCs w:val="24"/>
        </w:rPr>
        <w:t>10. Using Reasonable Force</w:t>
      </w:r>
      <w:r w:rsidRPr="00802EF1">
        <w:rPr>
          <w:szCs w:val="24"/>
        </w:rPr>
        <w:tab/>
      </w:r>
    </w:p>
    <w:p w14:paraId="3C422FAA" w14:textId="77777777" w:rsidR="00802EF1" w:rsidRPr="00802EF1" w:rsidRDefault="00802EF1" w:rsidP="00802EF1">
      <w:pPr>
        <w:rPr>
          <w:szCs w:val="24"/>
        </w:rPr>
      </w:pPr>
      <w:r w:rsidRPr="00802EF1">
        <w:rPr>
          <w:szCs w:val="24"/>
        </w:rPr>
        <w:t>11. Actions After An Incident</w:t>
      </w:r>
      <w:r w:rsidRPr="00802EF1">
        <w:rPr>
          <w:szCs w:val="24"/>
        </w:rPr>
        <w:tab/>
      </w:r>
    </w:p>
    <w:p w14:paraId="522B5FED" w14:textId="77777777" w:rsidR="00802EF1" w:rsidRPr="00802EF1" w:rsidRDefault="00802EF1" w:rsidP="00802EF1">
      <w:pPr>
        <w:rPr>
          <w:szCs w:val="24"/>
        </w:rPr>
      </w:pPr>
      <w:r w:rsidRPr="00802EF1">
        <w:rPr>
          <w:szCs w:val="24"/>
        </w:rPr>
        <w:t>12. Risk Assessments</w:t>
      </w:r>
      <w:r w:rsidRPr="00802EF1">
        <w:rPr>
          <w:szCs w:val="24"/>
        </w:rPr>
        <w:tab/>
      </w:r>
    </w:p>
    <w:p w14:paraId="650BF8C3" w14:textId="77777777" w:rsidR="00802EF1" w:rsidRPr="00802EF1" w:rsidRDefault="00802EF1" w:rsidP="00802EF1">
      <w:pPr>
        <w:rPr>
          <w:szCs w:val="24"/>
        </w:rPr>
      </w:pPr>
      <w:r w:rsidRPr="00802EF1">
        <w:rPr>
          <w:szCs w:val="24"/>
        </w:rPr>
        <w:t>13. Complaints</w:t>
      </w:r>
      <w:r w:rsidRPr="00802EF1">
        <w:rPr>
          <w:szCs w:val="24"/>
        </w:rPr>
        <w:tab/>
      </w:r>
    </w:p>
    <w:p w14:paraId="17533FBD" w14:textId="77777777" w:rsidR="00802EF1" w:rsidRPr="00802EF1" w:rsidRDefault="00802EF1" w:rsidP="00802EF1">
      <w:pPr>
        <w:rPr>
          <w:szCs w:val="24"/>
        </w:rPr>
      </w:pPr>
      <w:r w:rsidRPr="00802EF1">
        <w:rPr>
          <w:szCs w:val="24"/>
        </w:rPr>
        <w:t>Appendix 1</w:t>
      </w:r>
      <w:r w:rsidRPr="00802EF1">
        <w:rPr>
          <w:szCs w:val="24"/>
        </w:rPr>
        <w:tab/>
      </w:r>
    </w:p>
    <w:p w14:paraId="6FC0E28A" w14:textId="77777777" w:rsidR="00802EF1" w:rsidRPr="00802EF1" w:rsidRDefault="00802EF1" w:rsidP="00802EF1">
      <w:pPr>
        <w:rPr>
          <w:szCs w:val="24"/>
        </w:rPr>
      </w:pPr>
      <w:r w:rsidRPr="00802EF1">
        <w:rPr>
          <w:szCs w:val="24"/>
        </w:rPr>
        <w:t>Appendix 2: Named Staff</w:t>
      </w:r>
      <w:r w:rsidRPr="00802EF1">
        <w:rPr>
          <w:szCs w:val="24"/>
        </w:rPr>
        <w:tab/>
      </w:r>
    </w:p>
    <w:p w14:paraId="71509978" w14:textId="55BFC0C4" w:rsidR="00973514" w:rsidRPr="00B20A90" w:rsidRDefault="00802EF1" w:rsidP="00802EF1">
      <w:pPr>
        <w:rPr>
          <w:rFonts w:asciiTheme="minorHAnsi" w:hAnsiTheme="minorHAnsi" w:cstheme="minorHAnsi"/>
          <w:szCs w:val="24"/>
        </w:rPr>
      </w:pPr>
      <w:r w:rsidRPr="00802EF1">
        <w:rPr>
          <w:szCs w:val="24"/>
        </w:rPr>
        <w:t>Appendix 3: Record of Restraint</w:t>
      </w:r>
    </w:p>
    <w:p w14:paraId="2F3BE4DD" w14:textId="2EC8903B" w:rsidR="00F465A3" w:rsidRPr="00B20A90" w:rsidRDefault="00F465A3" w:rsidP="00F465A3">
      <w:pPr>
        <w:pStyle w:val="NoSpacing"/>
        <w:rPr>
          <w:rFonts w:cstheme="minorHAnsi"/>
        </w:rPr>
      </w:pPr>
    </w:p>
    <w:p w14:paraId="54EFFB87" w14:textId="024F4B4B" w:rsidR="009D1E41" w:rsidRPr="00B20A90" w:rsidRDefault="009D1E41" w:rsidP="00D82F06">
      <w:pPr>
        <w:ind w:left="0" w:firstLine="0"/>
        <w:rPr>
          <w:rFonts w:asciiTheme="minorHAnsi" w:hAnsiTheme="minorHAnsi" w:cstheme="minorHAnsi"/>
        </w:rPr>
      </w:pPr>
    </w:p>
    <w:p w14:paraId="7391CFE5" w14:textId="110307C6" w:rsidR="003A3C20" w:rsidRPr="00B20A90" w:rsidRDefault="004824F9" w:rsidP="00D82F06">
      <w:pPr>
        <w:spacing w:after="17" w:line="259" w:lineRule="auto"/>
        <w:ind w:left="374" w:firstLine="0"/>
        <w:jc w:val="left"/>
        <w:rPr>
          <w:rFonts w:asciiTheme="minorHAnsi" w:hAnsiTheme="minorHAnsi" w:cstheme="minorHAnsi"/>
          <w:sz w:val="20"/>
        </w:rPr>
      </w:pPr>
      <w:r w:rsidRPr="00B20A90">
        <w:rPr>
          <w:rFonts w:asciiTheme="minorHAnsi" w:hAnsiTheme="minorHAnsi" w:cstheme="minorHAnsi"/>
          <w:sz w:val="20"/>
        </w:rPr>
        <w:t xml:space="preserve"> </w:t>
      </w:r>
    </w:p>
    <w:p w14:paraId="399AF2F0" w14:textId="77777777" w:rsidR="00B20A90" w:rsidRPr="00B20A90" w:rsidRDefault="00B20A90">
      <w:pPr>
        <w:spacing w:after="160" w:line="259" w:lineRule="auto"/>
        <w:ind w:left="0" w:firstLine="0"/>
        <w:jc w:val="left"/>
        <w:rPr>
          <w:rFonts w:asciiTheme="minorHAnsi" w:hAnsiTheme="minorHAnsi" w:cstheme="minorHAnsi"/>
          <w:sz w:val="20"/>
        </w:rPr>
      </w:pPr>
    </w:p>
    <w:p w14:paraId="651F6FDF" w14:textId="77777777" w:rsidR="00B20A90" w:rsidRPr="00B20A90" w:rsidRDefault="00B20A90">
      <w:pPr>
        <w:spacing w:after="160" w:line="259" w:lineRule="auto"/>
        <w:ind w:left="0" w:firstLine="0"/>
        <w:jc w:val="left"/>
        <w:rPr>
          <w:rFonts w:asciiTheme="minorHAnsi" w:hAnsiTheme="minorHAnsi" w:cstheme="minorHAnsi"/>
          <w:sz w:val="20"/>
        </w:rPr>
      </w:pPr>
    </w:p>
    <w:p w14:paraId="492D6465" w14:textId="22756900" w:rsidR="00B20A90" w:rsidRDefault="00B20A90">
      <w:pPr>
        <w:spacing w:after="160" w:line="259" w:lineRule="auto"/>
        <w:ind w:left="0" w:firstLine="0"/>
        <w:jc w:val="left"/>
        <w:rPr>
          <w:rFonts w:asciiTheme="minorHAnsi" w:hAnsiTheme="minorHAnsi" w:cstheme="minorHAnsi"/>
          <w:sz w:val="20"/>
        </w:rPr>
      </w:pPr>
    </w:p>
    <w:p w14:paraId="0D49D94E" w14:textId="65223091" w:rsidR="00C43456" w:rsidRDefault="00C43456">
      <w:pPr>
        <w:spacing w:after="160" w:line="259" w:lineRule="auto"/>
        <w:ind w:left="0" w:firstLine="0"/>
        <w:jc w:val="left"/>
        <w:rPr>
          <w:rFonts w:asciiTheme="minorHAnsi" w:hAnsiTheme="minorHAnsi" w:cstheme="minorHAnsi"/>
          <w:sz w:val="20"/>
        </w:rPr>
      </w:pPr>
    </w:p>
    <w:p w14:paraId="6BAE2375" w14:textId="77777777" w:rsidR="00C43456" w:rsidRPr="00B20A90" w:rsidRDefault="00C43456">
      <w:pPr>
        <w:spacing w:after="160" w:line="259" w:lineRule="auto"/>
        <w:ind w:left="0" w:firstLine="0"/>
        <w:jc w:val="left"/>
        <w:rPr>
          <w:rFonts w:asciiTheme="minorHAnsi" w:hAnsiTheme="minorHAnsi" w:cstheme="minorHAnsi"/>
          <w:sz w:val="20"/>
        </w:rPr>
      </w:pPr>
    </w:p>
    <w:p w14:paraId="30844A90" w14:textId="77777777" w:rsidR="00B20A90" w:rsidRPr="00B20A90" w:rsidRDefault="00B20A90">
      <w:pPr>
        <w:spacing w:after="160" w:line="259" w:lineRule="auto"/>
        <w:ind w:left="0" w:firstLine="0"/>
        <w:jc w:val="left"/>
        <w:rPr>
          <w:rFonts w:asciiTheme="minorHAnsi" w:hAnsiTheme="minorHAnsi" w:cstheme="minorHAnsi"/>
          <w:sz w:val="20"/>
        </w:rPr>
      </w:pPr>
    </w:p>
    <w:p w14:paraId="0A9F82E5" w14:textId="6160E4F1" w:rsidR="00B20A90" w:rsidRDefault="00B20A90">
      <w:pPr>
        <w:spacing w:after="160" w:line="259" w:lineRule="auto"/>
        <w:ind w:left="0" w:firstLine="0"/>
        <w:jc w:val="left"/>
        <w:rPr>
          <w:rFonts w:asciiTheme="minorHAnsi" w:hAnsiTheme="minorHAnsi" w:cstheme="minorHAnsi"/>
          <w:sz w:val="20"/>
        </w:rPr>
      </w:pPr>
    </w:p>
    <w:p w14:paraId="5D3BE89C" w14:textId="5E579A90" w:rsidR="00C43456" w:rsidRDefault="00C43456">
      <w:pPr>
        <w:spacing w:after="160" w:line="259" w:lineRule="auto"/>
        <w:ind w:left="0" w:firstLine="0"/>
        <w:jc w:val="left"/>
        <w:rPr>
          <w:rFonts w:asciiTheme="minorHAnsi" w:hAnsiTheme="minorHAnsi" w:cstheme="minorHAnsi"/>
          <w:sz w:val="20"/>
        </w:rPr>
      </w:pPr>
    </w:p>
    <w:p w14:paraId="61D163BF" w14:textId="38EC83A2" w:rsidR="00C43456" w:rsidRDefault="00C43456">
      <w:pPr>
        <w:spacing w:after="160" w:line="259" w:lineRule="auto"/>
        <w:ind w:left="0" w:firstLine="0"/>
        <w:jc w:val="left"/>
        <w:rPr>
          <w:rFonts w:asciiTheme="minorHAnsi" w:hAnsiTheme="minorHAnsi" w:cstheme="minorHAnsi"/>
          <w:sz w:val="20"/>
        </w:rPr>
      </w:pPr>
    </w:p>
    <w:p w14:paraId="6482B13F" w14:textId="35DE8B1E" w:rsidR="00C43456" w:rsidRDefault="00C43456">
      <w:pPr>
        <w:spacing w:after="160" w:line="259" w:lineRule="auto"/>
        <w:ind w:left="0" w:firstLine="0"/>
        <w:jc w:val="left"/>
        <w:rPr>
          <w:rFonts w:asciiTheme="minorHAnsi" w:hAnsiTheme="minorHAnsi" w:cstheme="minorHAnsi"/>
          <w:sz w:val="20"/>
        </w:rPr>
      </w:pPr>
    </w:p>
    <w:p w14:paraId="358BCD06" w14:textId="779A4D4B" w:rsidR="00802EF1" w:rsidRDefault="00802EF1">
      <w:pPr>
        <w:spacing w:after="160" w:line="259" w:lineRule="auto"/>
        <w:ind w:left="0" w:firstLine="0"/>
        <w:jc w:val="left"/>
        <w:rPr>
          <w:rFonts w:asciiTheme="minorHAnsi" w:hAnsiTheme="minorHAnsi" w:cstheme="minorHAnsi"/>
          <w:sz w:val="20"/>
        </w:rPr>
      </w:pPr>
    </w:p>
    <w:p w14:paraId="75942D3B" w14:textId="50981B5B" w:rsidR="00802EF1" w:rsidRDefault="00802EF1">
      <w:pPr>
        <w:spacing w:after="160" w:line="259" w:lineRule="auto"/>
        <w:ind w:left="0" w:firstLine="0"/>
        <w:jc w:val="left"/>
        <w:rPr>
          <w:rFonts w:asciiTheme="minorHAnsi" w:hAnsiTheme="minorHAnsi" w:cstheme="minorHAnsi"/>
          <w:sz w:val="20"/>
        </w:rPr>
      </w:pPr>
    </w:p>
    <w:p w14:paraId="765E53B0" w14:textId="03CB5026" w:rsidR="00802EF1" w:rsidRDefault="00802EF1">
      <w:pPr>
        <w:spacing w:after="160" w:line="259" w:lineRule="auto"/>
        <w:ind w:left="0" w:firstLine="0"/>
        <w:jc w:val="left"/>
        <w:rPr>
          <w:rFonts w:asciiTheme="minorHAnsi" w:hAnsiTheme="minorHAnsi" w:cstheme="minorHAnsi"/>
          <w:sz w:val="20"/>
        </w:rPr>
      </w:pPr>
    </w:p>
    <w:p w14:paraId="29CE6240" w14:textId="6D9BFDAD" w:rsidR="00802EF1" w:rsidRDefault="00802EF1">
      <w:pPr>
        <w:spacing w:after="160" w:line="259" w:lineRule="auto"/>
        <w:ind w:left="0" w:firstLine="0"/>
        <w:jc w:val="left"/>
        <w:rPr>
          <w:rFonts w:asciiTheme="minorHAnsi" w:hAnsiTheme="minorHAnsi" w:cstheme="minorHAnsi"/>
          <w:sz w:val="20"/>
        </w:rPr>
      </w:pPr>
    </w:p>
    <w:p w14:paraId="145FBA2E" w14:textId="6EF87CED" w:rsidR="00802EF1" w:rsidRDefault="00802EF1">
      <w:pPr>
        <w:spacing w:after="160" w:line="259" w:lineRule="auto"/>
        <w:ind w:left="0" w:firstLine="0"/>
        <w:jc w:val="left"/>
        <w:rPr>
          <w:rFonts w:asciiTheme="minorHAnsi" w:hAnsiTheme="minorHAnsi" w:cstheme="minorHAnsi"/>
          <w:sz w:val="20"/>
        </w:rPr>
      </w:pPr>
    </w:p>
    <w:p w14:paraId="4DDD734D" w14:textId="439D3DB2" w:rsidR="002A59BA" w:rsidRDefault="002A59BA">
      <w:pPr>
        <w:spacing w:after="160" w:line="259" w:lineRule="auto"/>
        <w:ind w:left="0" w:firstLine="0"/>
        <w:jc w:val="left"/>
        <w:rPr>
          <w:rFonts w:asciiTheme="minorHAnsi" w:hAnsiTheme="minorHAnsi" w:cstheme="minorHAnsi"/>
          <w:sz w:val="20"/>
        </w:rPr>
      </w:pPr>
    </w:p>
    <w:p w14:paraId="02549EA6" w14:textId="0356F6A3" w:rsidR="002A59BA" w:rsidRDefault="002A59BA">
      <w:pPr>
        <w:spacing w:after="160" w:line="259" w:lineRule="auto"/>
        <w:ind w:left="0" w:firstLine="0"/>
        <w:jc w:val="left"/>
        <w:rPr>
          <w:rFonts w:asciiTheme="minorHAnsi" w:hAnsiTheme="minorHAnsi" w:cstheme="minorHAnsi"/>
          <w:sz w:val="20"/>
        </w:rPr>
      </w:pPr>
    </w:p>
    <w:p w14:paraId="3A4084C3" w14:textId="77777777" w:rsidR="002A59BA" w:rsidRDefault="002A59BA">
      <w:pPr>
        <w:spacing w:after="160" w:line="259" w:lineRule="auto"/>
        <w:ind w:left="0" w:firstLine="0"/>
        <w:jc w:val="left"/>
        <w:rPr>
          <w:rFonts w:asciiTheme="minorHAnsi" w:hAnsiTheme="minorHAnsi" w:cstheme="minorHAnsi"/>
          <w:sz w:val="20"/>
        </w:rPr>
      </w:pPr>
    </w:p>
    <w:p w14:paraId="4C7F36A0" w14:textId="475F7051" w:rsidR="00802EF1" w:rsidRDefault="00802EF1">
      <w:pPr>
        <w:spacing w:after="160" w:line="259" w:lineRule="auto"/>
        <w:ind w:left="0" w:firstLine="0"/>
        <w:jc w:val="left"/>
        <w:rPr>
          <w:rFonts w:asciiTheme="minorHAnsi" w:hAnsiTheme="minorHAnsi" w:cstheme="minorHAnsi"/>
          <w:sz w:val="20"/>
        </w:rPr>
      </w:pPr>
    </w:p>
    <w:p w14:paraId="3364A540" w14:textId="37244937" w:rsidR="00802EF1" w:rsidRDefault="00802EF1">
      <w:pPr>
        <w:spacing w:after="160" w:line="259" w:lineRule="auto"/>
        <w:ind w:left="0" w:firstLine="0"/>
        <w:jc w:val="left"/>
        <w:rPr>
          <w:rFonts w:asciiTheme="minorHAnsi" w:hAnsiTheme="minorHAnsi" w:cstheme="minorHAnsi"/>
          <w:sz w:val="20"/>
        </w:rPr>
      </w:pPr>
    </w:p>
    <w:p w14:paraId="6A0EC1EE" w14:textId="77777777" w:rsidR="002A59BA" w:rsidRDefault="002A59BA" w:rsidP="002A59BA">
      <w:pPr>
        <w:pStyle w:val="Heading2"/>
        <w:tabs>
          <w:tab w:val="left" w:pos="489"/>
        </w:tabs>
      </w:pPr>
      <w:bookmarkStart w:id="0" w:name="_Toc93939832"/>
      <w:r>
        <w:lastRenderedPageBreak/>
        <w:t>1. The</w:t>
      </w:r>
      <w:r>
        <w:rPr>
          <w:spacing w:val="-3"/>
        </w:rPr>
        <w:t xml:space="preserve"> </w:t>
      </w:r>
      <w:r>
        <w:t>Legal</w:t>
      </w:r>
      <w:r>
        <w:rPr>
          <w:spacing w:val="-1"/>
        </w:rPr>
        <w:t xml:space="preserve"> </w:t>
      </w:r>
      <w:r>
        <w:t>Framework</w:t>
      </w:r>
      <w:bookmarkEnd w:id="0"/>
    </w:p>
    <w:p w14:paraId="5332A904" w14:textId="77777777" w:rsidR="002A59BA" w:rsidRDefault="002A59BA" w:rsidP="002A59BA">
      <w:pPr>
        <w:pStyle w:val="BodyText"/>
        <w:ind w:left="220" w:right="225"/>
        <w:jc w:val="both"/>
      </w:pPr>
      <w:r>
        <w:t>Positive handling should be limited to emergency situations and used only in the last</w:t>
      </w:r>
      <w:r>
        <w:rPr>
          <w:spacing w:val="1"/>
        </w:rPr>
        <w:t xml:space="preserve"> </w:t>
      </w:r>
      <w:r>
        <w:t>resort. Under the Children Order 1995, it is only permissible as described under the</w:t>
      </w:r>
      <w:r>
        <w:rPr>
          <w:spacing w:val="1"/>
        </w:rPr>
        <w:t xml:space="preserve"> </w:t>
      </w:r>
      <w:r>
        <w:t>heading "Physical Control". Article 4 of the Education Order 1998 clarifies powers</w:t>
      </w:r>
      <w:r>
        <w:rPr>
          <w:spacing w:val="1"/>
        </w:rPr>
        <w:t xml:space="preserve"> </w:t>
      </w:r>
      <w:r>
        <w:t>that already exist in common law. It enables trained staff in the school, authorised by</w:t>
      </w:r>
      <w:r>
        <w:rPr>
          <w:spacing w:val="-64"/>
        </w:rPr>
        <w:t xml:space="preserve"> </w:t>
      </w:r>
      <w:r>
        <w:t>the Headteacher, to use such force as is reasonable in the circumstances, to prevent</w:t>
      </w:r>
      <w:r>
        <w:rPr>
          <w:spacing w:val="-64"/>
        </w:rPr>
        <w:t xml:space="preserve"> </w:t>
      </w:r>
      <w:r>
        <w:t>a pupil</w:t>
      </w:r>
      <w:r>
        <w:rPr>
          <w:spacing w:val="-3"/>
        </w:rPr>
        <w:t xml:space="preserve"> </w:t>
      </w:r>
      <w:r>
        <w:t>from:</w:t>
      </w:r>
    </w:p>
    <w:p w14:paraId="598AEB53" w14:textId="77777777" w:rsidR="002A59BA" w:rsidRDefault="002A59BA" w:rsidP="002A59BA">
      <w:pPr>
        <w:pStyle w:val="ListParagraph"/>
        <w:widowControl w:val="0"/>
        <w:numPr>
          <w:ilvl w:val="1"/>
          <w:numId w:val="39"/>
        </w:numPr>
        <w:tabs>
          <w:tab w:val="left" w:pos="940"/>
          <w:tab w:val="left" w:pos="941"/>
        </w:tabs>
        <w:autoSpaceDE w:val="0"/>
        <w:autoSpaceDN w:val="0"/>
        <w:spacing w:after="0" w:line="240" w:lineRule="auto"/>
        <w:ind w:hanging="361"/>
        <w:contextualSpacing w:val="0"/>
        <w:rPr>
          <w:sz w:val="24"/>
        </w:rPr>
      </w:pPr>
      <w:r>
        <w:rPr>
          <w:sz w:val="24"/>
        </w:rPr>
        <w:t>Committing</w:t>
      </w:r>
      <w:r>
        <w:rPr>
          <w:spacing w:val="-3"/>
          <w:sz w:val="24"/>
        </w:rPr>
        <w:t xml:space="preserve"> </w:t>
      </w:r>
      <w:r>
        <w:rPr>
          <w:sz w:val="24"/>
        </w:rPr>
        <w:t>an</w:t>
      </w:r>
      <w:r>
        <w:rPr>
          <w:spacing w:val="-2"/>
          <w:sz w:val="24"/>
        </w:rPr>
        <w:t xml:space="preserve"> </w:t>
      </w:r>
      <w:r>
        <w:rPr>
          <w:sz w:val="24"/>
        </w:rPr>
        <w:t>offence</w:t>
      </w:r>
    </w:p>
    <w:p w14:paraId="4172A612" w14:textId="77777777" w:rsidR="002A59BA" w:rsidRDefault="002A59BA" w:rsidP="002A59BA">
      <w:pPr>
        <w:pStyle w:val="ListParagraph"/>
        <w:widowControl w:val="0"/>
        <w:numPr>
          <w:ilvl w:val="1"/>
          <w:numId w:val="39"/>
        </w:numPr>
        <w:tabs>
          <w:tab w:val="left" w:pos="940"/>
          <w:tab w:val="left" w:pos="941"/>
        </w:tabs>
        <w:autoSpaceDE w:val="0"/>
        <w:autoSpaceDN w:val="0"/>
        <w:spacing w:after="0" w:line="240" w:lineRule="auto"/>
        <w:ind w:right="1270"/>
        <w:contextualSpacing w:val="0"/>
        <w:rPr>
          <w:sz w:val="24"/>
        </w:rPr>
      </w:pPr>
      <w:r>
        <w:rPr>
          <w:sz w:val="24"/>
        </w:rPr>
        <w:t>Causing personal injury to, or damage to the property of, any person</w:t>
      </w:r>
      <w:r>
        <w:rPr>
          <w:spacing w:val="-65"/>
          <w:sz w:val="24"/>
        </w:rPr>
        <w:t xml:space="preserve"> </w:t>
      </w:r>
      <w:r>
        <w:rPr>
          <w:sz w:val="24"/>
        </w:rPr>
        <w:t>(including</w:t>
      </w:r>
      <w:r>
        <w:rPr>
          <w:spacing w:val="-2"/>
          <w:sz w:val="24"/>
        </w:rPr>
        <w:t xml:space="preserve"> </w:t>
      </w:r>
      <w:r>
        <w:rPr>
          <w:sz w:val="24"/>
        </w:rPr>
        <w:t>the</w:t>
      </w:r>
      <w:r>
        <w:rPr>
          <w:spacing w:val="-2"/>
          <w:sz w:val="24"/>
        </w:rPr>
        <w:t xml:space="preserve"> </w:t>
      </w:r>
      <w:r>
        <w:rPr>
          <w:sz w:val="24"/>
        </w:rPr>
        <w:t>pupil</w:t>
      </w:r>
      <w:r>
        <w:rPr>
          <w:spacing w:val="-1"/>
          <w:sz w:val="24"/>
        </w:rPr>
        <w:t xml:space="preserve"> </w:t>
      </w:r>
      <w:r>
        <w:rPr>
          <w:sz w:val="24"/>
        </w:rPr>
        <w:t>himself)</w:t>
      </w:r>
    </w:p>
    <w:p w14:paraId="6659CEFD" w14:textId="77777777" w:rsidR="002A59BA" w:rsidRDefault="002A59BA" w:rsidP="002A59BA">
      <w:pPr>
        <w:pStyle w:val="ListParagraph"/>
        <w:widowControl w:val="0"/>
        <w:numPr>
          <w:ilvl w:val="1"/>
          <w:numId w:val="39"/>
        </w:numPr>
        <w:tabs>
          <w:tab w:val="left" w:pos="940"/>
          <w:tab w:val="left" w:pos="941"/>
        </w:tabs>
        <w:autoSpaceDE w:val="0"/>
        <w:autoSpaceDN w:val="0"/>
        <w:spacing w:after="0" w:line="240" w:lineRule="auto"/>
        <w:ind w:right="257"/>
        <w:contextualSpacing w:val="0"/>
        <w:rPr>
          <w:sz w:val="24"/>
        </w:rPr>
      </w:pPr>
      <w:r>
        <w:rPr>
          <w:sz w:val="24"/>
        </w:rPr>
        <w:t>Engaging in any behaviour prejudicial to the maintenance of good order and</w:t>
      </w:r>
      <w:r>
        <w:rPr>
          <w:spacing w:val="1"/>
          <w:sz w:val="24"/>
        </w:rPr>
        <w:t xml:space="preserve"> </w:t>
      </w:r>
      <w:r>
        <w:rPr>
          <w:sz w:val="24"/>
        </w:rPr>
        <w:t>discipline</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or</w:t>
      </w:r>
      <w:r>
        <w:rPr>
          <w:spacing w:val="-1"/>
          <w:sz w:val="24"/>
        </w:rPr>
        <w:t xml:space="preserve"> </w:t>
      </w:r>
      <w:r>
        <w:rPr>
          <w:sz w:val="24"/>
        </w:rPr>
        <w:t>among</w:t>
      </w:r>
      <w:r>
        <w:rPr>
          <w:spacing w:val="-3"/>
          <w:sz w:val="24"/>
        </w:rPr>
        <w:t xml:space="preserve"> </w:t>
      </w:r>
      <w:r>
        <w:rPr>
          <w:sz w:val="24"/>
        </w:rPr>
        <w:t>its</w:t>
      </w:r>
      <w:r>
        <w:rPr>
          <w:spacing w:val="-3"/>
          <w:sz w:val="24"/>
        </w:rPr>
        <w:t xml:space="preserve"> </w:t>
      </w:r>
      <w:r>
        <w:rPr>
          <w:sz w:val="24"/>
        </w:rPr>
        <w:t>pupils,</w:t>
      </w:r>
      <w:r>
        <w:rPr>
          <w:spacing w:val="-1"/>
          <w:sz w:val="24"/>
        </w:rPr>
        <w:t xml:space="preserve"> </w:t>
      </w:r>
      <w:r>
        <w:rPr>
          <w:sz w:val="24"/>
        </w:rPr>
        <w:t>whether</w:t>
      </w:r>
      <w:r>
        <w:rPr>
          <w:spacing w:val="-1"/>
          <w:sz w:val="24"/>
        </w:rPr>
        <w:t xml:space="preserve"> </w:t>
      </w:r>
      <w:r>
        <w:rPr>
          <w:sz w:val="24"/>
        </w:rPr>
        <w:t>during</w:t>
      </w:r>
      <w:r>
        <w:rPr>
          <w:spacing w:val="-3"/>
          <w:sz w:val="24"/>
        </w:rPr>
        <w:t xml:space="preserve"> </w:t>
      </w:r>
      <w:r>
        <w:rPr>
          <w:sz w:val="24"/>
        </w:rPr>
        <w:t>a</w:t>
      </w:r>
      <w:r>
        <w:rPr>
          <w:spacing w:val="-2"/>
          <w:sz w:val="24"/>
        </w:rPr>
        <w:t xml:space="preserve"> </w:t>
      </w:r>
      <w:r>
        <w:rPr>
          <w:sz w:val="24"/>
        </w:rPr>
        <w:t>teaching</w:t>
      </w:r>
      <w:r>
        <w:rPr>
          <w:spacing w:val="-3"/>
          <w:sz w:val="24"/>
        </w:rPr>
        <w:t xml:space="preserve"> </w:t>
      </w:r>
      <w:r>
        <w:rPr>
          <w:sz w:val="24"/>
        </w:rPr>
        <w:t>session</w:t>
      </w:r>
      <w:r>
        <w:rPr>
          <w:spacing w:val="-63"/>
          <w:sz w:val="24"/>
        </w:rPr>
        <w:t xml:space="preserve"> </w:t>
      </w:r>
      <w:r>
        <w:rPr>
          <w:sz w:val="24"/>
        </w:rPr>
        <w:t>or</w:t>
      </w:r>
      <w:r>
        <w:rPr>
          <w:spacing w:val="-1"/>
          <w:sz w:val="24"/>
        </w:rPr>
        <w:t xml:space="preserve"> </w:t>
      </w:r>
      <w:r>
        <w:rPr>
          <w:sz w:val="24"/>
        </w:rPr>
        <w:t>otherwise.</w:t>
      </w:r>
    </w:p>
    <w:p w14:paraId="1E66A092" w14:textId="77777777" w:rsidR="002A59BA" w:rsidRDefault="002A59BA" w:rsidP="002A59BA">
      <w:pPr>
        <w:pStyle w:val="BodyText"/>
        <w:ind w:left="940"/>
      </w:pPr>
      <w:r>
        <w:t>(Examples</w:t>
      </w:r>
      <w:r>
        <w:rPr>
          <w:spacing w:val="-2"/>
        </w:rPr>
        <w:t xml:space="preserve"> </w:t>
      </w:r>
      <w:r>
        <w:t>of</w:t>
      </w:r>
      <w:r>
        <w:rPr>
          <w:spacing w:val="-2"/>
        </w:rPr>
        <w:t xml:space="preserve"> </w:t>
      </w:r>
      <w:r>
        <w:t>possible</w:t>
      </w:r>
      <w:r>
        <w:rPr>
          <w:spacing w:val="-3"/>
        </w:rPr>
        <w:t xml:space="preserve"> </w:t>
      </w:r>
      <w:r>
        <w:t>situations</w:t>
      </w:r>
      <w:r>
        <w:rPr>
          <w:spacing w:val="-2"/>
        </w:rPr>
        <w:t xml:space="preserve"> </w:t>
      </w:r>
      <w:r>
        <w:t>are</w:t>
      </w:r>
      <w:r>
        <w:rPr>
          <w:spacing w:val="-1"/>
        </w:rPr>
        <w:t xml:space="preserve"> </w:t>
      </w:r>
      <w:r>
        <w:t>given</w:t>
      </w:r>
      <w:r>
        <w:rPr>
          <w:spacing w:val="-2"/>
        </w:rPr>
        <w:t xml:space="preserve"> </w:t>
      </w:r>
      <w:r>
        <w:t>in</w:t>
      </w:r>
      <w:r>
        <w:rPr>
          <w:spacing w:val="-3"/>
        </w:rPr>
        <w:t xml:space="preserve"> </w:t>
      </w:r>
      <w:r>
        <w:t>Appendix</w:t>
      </w:r>
      <w:r>
        <w:rPr>
          <w:spacing w:val="-5"/>
        </w:rPr>
        <w:t xml:space="preserve"> </w:t>
      </w:r>
      <w:r>
        <w:t>1)</w:t>
      </w:r>
    </w:p>
    <w:p w14:paraId="622AC0A7" w14:textId="77777777" w:rsidR="002A59BA" w:rsidRDefault="002A59BA" w:rsidP="002A59BA">
      <w:pPr>
        <w:pStyle w:val="BodyText"/>
      </w:pPr>
    </w:p>
    <w:p w14:paraId="1D2DA8AD" w14:textId="77777777" w:rsidR="002A59BA" w:rsidRDefault="002A59BA" w:rsidP="002A59BA">
      <w:pPr>
        <w:pStyle w:val="Heading2"/>
      </w:pPr>
      <w:bookmarkStart w:id="1" w:name="_Toc93939833"/>
      <w:r>
        <w:t>2.</w:t>
      </w:r>
      <w:r>
        <w:rPr>
          <w:spacing w:val="-4"/>
        </w:rPr>
        <w:t xml:space="preserve"> </w:t>
      </w:r>
      <w:r>
        <w:t>Definition</w:t>
      </w:r>
      <w:r>
        <w:rPr>
          <w:spacing w:val="-1"/>
        </w:rPr>
        <w:t xml:space="preserve"> </w:t>
      </w:r>
      <w:r>
        <w:t>of</w:t>
      </w:r>
      <w:r>
        <w:rPr>
          <w:spacing w:val="-3"/>
        </w:rPr>
        <w:t xml:space="preserve"> </w:t>
      </w:r>
      <w:r>
        <w:t>Positive</w:t>
      </w:r>
      <w:r>
        <w:rPr>
          <w:spacing w:val="-1"/>
        </w:rPr>
        <w:t xml:space="preserve"> </w:t>
      </w:r>
      <w:r>
        <w:t>Handling</w:t>
      </w:r>
      <w:bookmarkEnd w:id="1"/>
    </w:p>
    <w:p w14:paraId="7BACBECC" w14:textId="77777777" w:rsidR="002A59BA" w:rsidRDefault="002A59BA" w:rsidP="002A59BA">
      <w:pPr>
        <w:pStyle w:val="BodyText"/>
        <w:ind w:left="220" w:right="558"/>
        <w:jc w:val="both"/>
      </w:pPr>
      <w:r>
        <w:t>Positive handling is the positive application of force with the intention of protecting</w:t>
      </w:r>
      <w:r>
        <w:rPr>
          <w:spacing w:val="-64"/>
        </w:rPr>
        <w:t xml:space="preserve"> </w:t>
      </w:r>
      <w:r>
        <w:t>the</w:t>
      </w:r>
      <w:r>
        <w:rPr>
          <w:spacing w:val="-1"/>
        </w:rPr>
        <w:t xml:space="preserve"> </w:t>
      </w:r>
      <w:r>
        <w:t>child</w:t>
      </w:r>
      <w:r>
        <w:rPr>
          <w:spacing w:val="-3"/>
        </w:rPr>
        <w:t xml:space="preserve"> </w:t>
      </w:r>
      <w:r>
        <w:t>from</w:t>
      </w:r>
      <w:r>
        <w:rPr>
          <w:spacing w:val="2"/>
        </w:rPr>
        <w:t xml:space="preserve"> </w:t>
      </w:r>
      <w:r>
        <w:t>harming</w:t>
      </w:r>
      <w:r>
        <w:rPr>
          <w:spacing w:val="-4"/>
        </w:rPr>
        <w:t xml:space="preserve"> </w:t>
      </w:r>
      <w:r>
        <w:t>himself</w:t>
      </w:r>
      <w:r>
        <w:rPr>
          <w:spacing w:val="-1"/>
        </w:rPr>
        <w:t xml:space="preserve"> </w:t>
      </w:r>
      <w:r>
        <w:t>or others</w:t>
      </w:r>
      <w:r>
        <w:rPr>
          <w:spacing w:val="-1"/>
        </w:rPr>
        <w:t xml:space="preserve"> </w:t>
      </w:r>
      <w:r>
        <w:t>or</w:t>
      </w:r>
      <w:r>
        <w:rPr>
          <w:spacing w:val="-1"/>
        </w:rPr>
        <w:t xml:space="preserve"> </w:t>
      </w:r>
      <w:r>
        <w:t>seriously</w:t>
      </w:r>
      <w:r>
        <w:rPr>
          <w:spacing w:val="-4"/>
        </w:rPr>
        <w:t xml:space="preserve"> </w:t>
      </w:r>
      <w:r>
        <w:t>damaging</w:t>
      </w:r>
      <w:r>
        <w:rPr>
          <w:spacing w:val="-2"/>
        </w:rPr>
        <w:t xml:space="preserve"> </w:t>
      </w:r>
      <w:r>
        <w:t>property.</w:t>
      </w:r>
    </w:p>
    <w:p w14:paraId="2D20A307" w14:textId="77777777" w:rsidR="002A59BA" w:rsidRDefault="002A59BA" w:rsidP="002A59BA">
      <w:pPr>
        <w:pStyle w:val="BodyText"/>
      </w:pPr>
    </w:p>
    <w:p w14:paraId="581B1464" w14:textId="77777777" w:rsidR="002A59BA" w:rsidRDefault="002A59BA" w:rsidP="002A59BA">
      <w:pPr>
        <w:pStyle w:val="Heading2"/>
      </w:pPr>
      <w:bookmarkStart w:id="2" w:name="_Toc93939834"/>
      <w:r>
        <w:t>3.</w:t>
      </w:r>
      <w:r>
        <w:rPr>
          <w:spacing w:val="-3"/>
        </w:rPr>
        <w:t xml:space="preserve"> </w:t>
      </w:r>
      <w:r>
        <w:t>General</w:t>
      </w:r>
      <w:r>
        <w:rPr>
          <w:spacing w:val="-3"/>
        </w:rPr>
        <w:t xml:space="preserve"> </w:t>
      </w:r>
      <w:r>
        <w:t>Policy</w:t>
      </w:r>
      <w:r>
        <w:rPr>
          <w:spacing w:val="-3"/>
        </w:rPr>
        <w:t xml:space="preserve"> </w:t>
      </w:r>
      <w:r>
        <w:t>Aims</w:t>
      </w:r>
      <w:bookmarkEnd w:id="2"/>
    </w:p>
    <w:p w14:paraId="21EA19CB" w14:textId="347CF505" w:rsidR="002A59BA" w:rsidRDefault="002A59BA" w:rsidP="002A59BA">
      <w:pPr>
        <w:pStyle w:val="BodyText"/>
        <w:ind w:left="220" w:right="372"/>
        <w:jc w:val="both"/>
      </w:pPr>
      <w:r>
        <w:t xml:space="preserve">Staff at </w:t>
      </w:r>
      <w:r w:rsidR="005078A1" w:rsidRPr="005078A1">
        <w:t>St Mary’s</w:t>
      </w:r>
      <w:r w:rsidRPr="005078A1">
        <w:t xml:space="preserve"> </w:t>
      </w:r>
      <w:r w:rsidRPr="003E40F7">
        <w:t xml:space="preserve">Academy </w:t>
      </w:r>
      <w:r>
        <w:t>recognise that the use of reasonable force is only</w:t>
      </w:r>
      <w:r>
        <w:rPr>
          <w:spacing w:val="-64"/>
        </w:rPr>
        <w:t xml:space="preserve"> </w:t>
      </w:r>
      <w:r>
        <w:t>one of the last in a range of strategies available to secure pupil safety / well-being</w:t>
      </w:r>
      <w:r>
        <w:rPr>
          <w:spacing w:val="1"/>
        </w:rPr>
        <w:t xml:space="preserve"> </w:t>
      </w:r>
      <w:r>
        <w:t>and also to maintain good order and discipline. Our policy on positive handling</w:t>
      </w:r>
      <w:r>
        <w:rPr>
          <w:spacing w:val="1"/>
        </w:rPr>
        <w:t xml:space="preserve"> </w:t>
      </w:r>
      <w:r>
        <w:t>should therefore be read in conjunction with our Behaviour and Child Protection</w:t>
      </w:r>
      <w:r>
        <w:rPr>
          <w:spacing w:val="1"/>
        </w:rPr>
        <w:t xml:space="preserve"> </w:t>
      </w:r>
      <w:r>
        <w:t>policies.</w:t>
      </w:r>
    </w:p>
    <w:p w14:paraId="2CEC55F1" w14:textId="77777777" w:rsidR="002A59BA" w:rsidRDefault="002A59BA" w:rsidP="002A59BA">
      <w:pPr>
        <w:pStyle w:val="BodyText"/>
      </w:pPr>
    </w:p>
    <w:p w14:paraId="01A9C630" w14:textId="77777777" w:rsidR="002A59BA" w:rsidRDefault="002A59BA" w:rsidP="002A59BA">
      <w:pPr>
        <w:pStyle w:val="Heading2"/>
      </w:pPr>
      <w:bookmarkStart w:id="3" w:name="_Toc93939835"/>
      <w:r>
        <w:t>4.</w:t>
      </w:r>
      <w:r>
        <w:rPr>
          <w:spacing w:val="-3"/>
        </w:rPr>
        <w:t xml:space="preserve"> </w:t>
      </w:r>
      <w:r>
        <w:t>Specific</w:t>
      </w:r>
      <w:r>
        <w:rPr>
          <w:spacing w:val="2"/>
        </w:rPr>
        <w:t xml:space="preserve"> </w:t>
      </w:r>
      <w:r>
        <w:t>Aims</w:t>
      </w:r>
      <w:r>
        <w:rPr>
          <w:spacing w:val="-1"/>
        </w:rPr>
        <w:t xml:space="preserve"> </w:t>
      </w:r>
      <w:r>
        <w:t>of</w:t>
      </w:r>
      <w:r>
        <w:rPr>
          <w:spacing w:val="-1"/>
        </w:rPr>
        <w:t xml:space="preserve"> </w:t>
      </w:r>
      <w:r>
        <w:t>the</w:t>
      </w:r>
      <w:r>
        <w:rPr>
          <w:spacing w:val="-1"/>
        </w:rPr>
        <w:t xml:space="preserve"> </w:t>
      </w:r>
      <w:r>
        <w:t>Positive</w:t>
      </w:r>
      <w:r>
        <w:rPr>
          <w:spacing w:val="-1"/>
        </w:rPr>
        <w:t xml:space="preserve"> </w:t>
      </w:r>
      <w:r>
        <w:t>Handling</w:t>
      </w:r>
      <w:r>
        <w:rPr>
          <w:spacing w:val="-3"/>
        </w:rPr>
        <w:t xml:space="preserve"> </w:t>
      </w:r>
      <w:r>
        <w:t>Policy</w:t>
      </w:r>
      <w:bookmarkEnd w:id="3"/>
    </w:p>
    <w:p w14:paraId="6924C56D" w14:textId="77777777" w:rsidR="002A59BA" w:rsidRDefault="002A59BA" w:rsidP="002A59BA">
      <w:pPr>
        <w:pStyle w:val="BodyText"/>
        <w:numPr>
          <w:ilvl w:val="0"/>
          <w:numId w:val="40"/>
        </w:numPr>
        <w:jc w:val="both"/>
      </w:pPr>
      <w:r>
        <w:t>To</w:t>
      </w:r>
      <w:r>
        <w:rPr>
          <w:spacing w:val="-3"/>
        </w:rPr>
        <w:t xml:space="preserve"> </w:t>
      </w:r>
      <w:r>
        <w:t>protect</w:t>
      </w:r>
      <w:r>
        <w:rPr>
          <w:spacing w:val="-1"/>
        </w:rPr>
        <w:t xml:space="preserve"> </w:t>
      </w:r>
      <w:r>
        <w:t>every</w:t>
      </w:r>
      <w:r>
        <w:rPr>
          <w:spacing w:val="-4"/>
        </w:rPr>
        <w:t xml:space="preserve"> </w:t>
      </w:r>
      <w:r>
        <w:t>person in</w:t>
      </w:r>
      <w:r>
        <w:rPr>
          <w:spacing w:val="-1"/>
        </w:rPr>
        <w:t xml:space="preserve"> </w:t>
      </w:r>
      <w:r>
        <w:t>the school</w:t>
      </w:r>
      <w:r>
        <w:rPr>
          <w:spacing w:val="-1"/>
        </w:rPr>
        <w:t xml:space="preserve"> </w:t>
      </w:r>
      <w:r>
        <w:t>community</w:t>
      </w:r>
      <w:r>
        <w:rPr>
          <w:spacing w:val="-4"/>
        </w:rPr>
        <w:t xml:space="preserve"> </w:t>
      </w:r>
      <w:r>
        <w:t>from</w:t>
      </w:r>
      <w:r>
        <w:rPr>
          <w:spacing w:val="1"/>
        </w:rPr>
        <w:t xml:space="preserve"> </w:t>
      </w:r>
      <w:r>
        <w:t>harm.</w:t>
      </w:r>
    </w:p>
    <w:p w14:paraId="42B6C3F6" w14:textId="77777777" w:rsidR="002A59BA" w:rsidRDefault="002A59BA" w:rsidP="002A59BA">
      <w:pPr>
        <w:pStyle w:val="BodyText"/>
        <w:numPr>
          <w:ilvl w:val="0"/>
          <w:numId w:val="40"/>
        </w:numPr>
        <w:jc w:val="both"/>
      </w:pPr>
      <w:r>
        <w:t>To</w:t>
      </w:r>
      <w:r>
        <w:rPr>
          <w:spacing w:val="-4"/>
        </w:rPr>
        <w:t xml:space="preserve"> </w:t>
      </w:r>
      <w:r>
        <w:t>protect</w:t>
      </w:r>
      <w:r>
        <w:rPr>
          <w:spacing w:val="-2"/>
        </w:rPr>
        <w:t xml:space="preserve"> </w:t>
      </w:r>
      <w:r>
        <w:t>all</w:t>
      </w:r>
      <w:r>
        <w:rPr>
          <w:spacing w:val="-5"/>
        </w:rPr>
        <w:t xml:space="preserve"> </w:t>
      </w:r>
      <w:r>
        <w:t>pupils</w:t>
      </w:r>
      <w:r>
        <w:rPr>
          <w:spacing w:val="-2"/>
        </w:rPr>
        <w:t xml:space="preserve"> </w:t>
      </w:r>
      <w:r>
        <w:t>against</w:t>
      </w:r>
      <w:r>
        <w:rPr>
          <w:spacing w:val="-2"/>
        </w:rPr>
        <w:t xml:space="preserve"> </w:t>
      </w:r>
      <w:r>
        <w:t>any</w:t>
      </w:r>
      <w:r>
        <w:rPr>
          <w:spacing w:val="-5"/>
        </w:rPr>
        <w:t xml:space="preserve"> </w:t>
      </w:r>
      <w:r>
        <w:t>form</w:t>
      </w:r>
      <w:r>
        <w:rPr>
          <w:spacing w:val="-4"/>
        </w:rPr>
        <w:t xml:space="preserve"> </w:t>
      </w:r>
      <w:r>
        <w:t>of physical</w:t>
      </w:r>
      <w:r>
        <w:rPr>
          <w:spacing w:val="-2"/>
        </w:rPr>
        <w:t xml:space="preserve"> </w:t>
      </w:r>
      <w:r>
        <w:t>intervention</w:t>
      </w:r>
      <w:r>
        <w:rPr>
          <w:spacing w:val="-4"/>
        </w:rPr>
        <w:t xml:space="preserve"> </w:t>
      </w:r>
      <w:r>
        <w:t>which</w:t>
      </w:r>
      <w:r>
        <w:rPr>
          <w:spacing w:val="-2"/>
        </w:rPr>
        <w:t xml:space="preserve"> </w:t>
      </w:r>
      <w:r>
        <w:t>is</w:t>
      </w:r>
      <w:r>
        <w:rPr>
          <w:spacing w:val="-2"/>
        </w:rPr>
        <w:t xml:space="preserve"> </w:t>
      </w:r>
      <w:r>
        <w:t>unnecessary,</w:t>
      </w:r>
      <w:r>
        <w:rPr>
          <w:spacing w:val="-63"/>
        </w:rPr>
        <w:t xml:space="preserve"> </w:t>
      </w:r>
      <w:r>
        <w:t>inappropriate,</w:t>
      </w:r>
      <w:r>
        <w:rPr>
          <w:spacing w:val="-2"/>
        </w:rPr>
        <w:t xml:space="preserve"> </w:t>
      </w:r>
      <w:r>
        <w:t>excessive or harmful.</w:t>
      </w:r>
    </w:p>
    <w:p w14:paraId="78887FBE" w14:textId="77777777" w:rsidR="002A59BA" w:rsidRDefault="002A59BA" w:rsidP="002A59BA">
      <w:pPr>
        <w:pStyle w:val="BodyText"/>
        <w:numPr>
          <w:ilvl w:val="0"/>
          <w:numId w:val="40"/>
        </w:numPr>
        <w:ind w:right="691"/>
        <w:jc w:val="both"/>
      </w:pPr>
      <w:r>
        <w:t>To provide adequate information and training for staff so that they are clear as to</w:t>
      </w:r>
      <w:r>
        <w:rPr>
          <w:spacing w:val="-64"/>
        </w:rPr>
        <w:t xml:space="preserve"> </w:t>
      </w:r>
      <w:r>
        <w:t>what constitutes appropriate behaviour and to deal effectively with violent or</w:t>
      </w:r>
      <w:r>
        <w:rPr>
          <w:spacing w:val="1"/>
        </w:rPr>
        <w:t xml:space="preserve"> </w:t>
      </w:r>
      <w:r>
        <w:t>potentially</w:t>
      </w:r>
      <w:r>
        <w:rPr>
          <w:spacing w:val="-4"/>
        </w:rPr>
        <w:t xml:space="preserve"> </w:t>
      </w:r>
      <w:r>
        <w:t>violent</w:t>
      </w:r>
      <w:r>
        <w:rPr>
          <w:spacing w:val="2"/>
        </w:rPr>
        <w:t xml:space="preserve"> </w:t>
      </w:r>
      <w:r>
        <w:t>situations.</w:t>
      </w:r>
    </w:p>
    <w:p w14:paraId="279991E3" w14:textId="77777777" w:rsidR="002A59BA" w:rsidRDefault="002A59BA" w:rsidP="002A59BA">
      <w:pPr>
        <w:pStyle w:val="BodyText"/>
      </w:pPr>
    </w:p>
    <w:p w14:paraId="497E80AA" w14:textId="77777777" w:rsidR="002A59BA" w:rsidRDefault="002A59BA" w:rsidP="002A59BA">
      <w:pPr>
        <w:pStyle w:val="Heading2"/>
        <w:tabs>
          <w:tab w:val="left" w:pos="489"/>
        </w:tabs>
        <w:ind w:left="219"/>
      </w:pPr>
      <w:bookmarkStart w:id="4" w:name="_Toc93939836"/>
      <w:r>
        <w:t>5. Why</w:t>
      </w:r>
      <w:r>
        <w:rPr>
          <w:spacing w:val="-8"/>
        </w:rPr>
        <w:t xml:space="preserve"> </w:t>
      </w:r>
      <w:r>
        <w:t>Use</w:t>
      </w:r>
      <w:r>
        <w:rPr>
          <w:spacing w:val="-1"/>
        </w:rPr>
        <w:t xml:space="preserve"> </w:t>
      </w:r>
      <w:r>
        <w:t>Positive</w:t>
      </w:r>
      <w:r>
        <w:rPr>
          <w:spacing w:val="3"/>
        </w:rPr>
        <w:t xml:space="preserve"> </w:t>
      </w:r>
      <w:r>
        <w:t>Handling?</w:t>
      </w:r>
      <w:bookmarkEnd w:id="4"/>
    </w:p>
    <w:p w14:paraId="151AD360" w14:textId="77777777" w:rsidR="002A59BA" w:rsidRDefault="002A59BA" w:rsidP="002A59BA">
      <w:pPr>
        <w:pStyle w:val="BodyText"/>
        <w:ind w:left="220" w:right="305"/>
        <w:jc w:val="both"/>
      </w:pPr>
      <w:r>
        <w:t>Positive handling should avert danger by preventing or deflecting a child’s action or</w:t>
      </w:r>
      <w:r>
        <w:rPr>
          <w:spacing w:val="1"/>
        </w:rPr>
        <w:t xml:space="preserve"> </w:t>
      </w:r>
      <w:r>
        <w:t>perhaps by removing a physical object, which could be used to harm him / herself or</w:t>
      </w:r>
      <w:r>
        <w:rPr>
          <w:spacing w:val="-65"/>
        </w:rPr>
        <w:t xml:space="preserve"> </w:t>
      </w:r>
      <w:r>
        <w:t>others. It is only likely to be needed if a child appears to be unable to exercise self-</w:t>
      </w:r>
      <w:r>
        <w:rPr>
          <w:spacing w:val="1"/>
        </w:rPr>
        <w:t xml:space="preserve"> </w:t>
      </w:r>
      <w:r>
        <w:t>control</w:t>
      </w:r>
      <w:r>
        <w:rPr>
          <w:spacing w:val="-1"/>
        </w:rPr>
        <w:t xml:space="preserve"> </w:t>
      </w:r>
      <w:r>
        <w:t>of emotions</w:t>
      </w:r>
      <w:r>
        <w:rPr>
          <w:spacing w:val="-2"/>
        </w:rPr>
        <w:t xml:space="preserve"> </w:t>
      </w:r>
      <w:r>
        <w:t>and behaviour.</w:t>
      </w:r>
    </w:p>
    <w:p w14:paraId="412BC6A4" w14:textId="77777777" w:rsidR="002A59BA" w:rsidRDefault="002A59BA" w:rsidP="002A59BA">
      <w:pPr>
        <w:pStyle w:val="BodyText"/>
        <w:ind w:left="220" w:right="305"/>
        <w:jc w:val="both"/>
      </w:pPr>
    </w:p>
    <w:p w14:paraId="47706755" w14:textId="77777777" w:rsidR="002A59BA" w:rsidRDefault="002A59BA" w:rsidP="002A59BA">
      <w:pPr>
        <w:pStyle w:val="BodyText"/>
        <w:ind w:left="220" w:right="571"/>
        <w:jc w:val="both"/>
        <w:rPr>
          <w:spacing w:val="-2"/>
        </w:rPr>
      </w:pPr>
      <w:r>
        <w:t>It is not possible to define every circumstance in which positive handling would be</w:t>
      </w:r>
      <w:r>
        <w:rPr>
          <w:spacing w:val="-65"/>
        </w:rPr>
        <w:t xml:space="preserve"> </w:t>
      </w:r>
      <w:r>
        <w:t>necessary or appropriate and staff will have to exercise their own judgement in</w:t>
      </w:r>
      <w:r>
        <w:rPr>
          <w:spacing w:val="1"/>
        </w:rPr>
        <w:t xml:space="preserve"> </w:t>
      </w:r>
      <w:r>
        <w:t>situations</w:t>
      </w:r>
      <w:r>
        <w:rPr>
          <w:spacing w:val="-3"/>
        </w:rPr>
        <w:t xml:space="preserve"> </w:t>
      </w:r>
      <w:r>
        <w:t>which</w:t>
      </w:r>
      <w:r>
        <w:rPr>
          <w:spacing w:val="-2"/>
        </w:rPr>
        <w:t xml:space="preserve"> </w:t>
      </w:r>
      <w:r>
        <w:t>arise</w:t>
      </w:r>
      <w:r>
        <w:rPr>
          <w:spacing w:val="-5"/>
        </w:rPr>
        <w:t xml:space="preserve"> </w:t>
      </w:r>
      <w:r>
        <w:t>within</w:t>
      </w:r>
      <w:r>
        <w:rPr>
          <w:spacing w:val="-2"/>
        </w:rPr>
        <w:t xml:space="preserve"> </w:t>
      </w:r>
      <w:r>
        <w:t>the</w:t>
      </w:r>
      <w:r>
        <w:rPr>
          <w:spacing w:val="-2"/>
        </w:rPr>
        <w:t xml:space="preserve"> </w:t>
      </w:r>
      <w:r>
        <w:t>certain</w:t>
      </w:r>
      <w:r>
        <w:rPr>
          <w:spacing w:val="-3"/>
        </w:rPr>
        <w:t xml:space="preserve"> </w:t>
      </w:r>
      <w:r w:rsidRPr="00CB789C">
        <w:t>categories.</w:t>
      </w:r>
      <w:r w:rsidRPr="00CB789C">
        <w:rPr>
          <w:spacing w:val="-2"/>
        </w:rPr>
        <w:t xml:space="preserve"> (See Appendix 1)</w:t>
      </w:r>
      <w:r>
        <w:rPr>
          <w:spacing w:val="-2"/>
        </w:rPr>
        <w:t xml:space="preserve"> </w:t>
      </w:r>
    </w:p>
    <w:p w14:paraId="3E38F4FB" w14:textId="77777777" w:rsidR="002A59BA" w:rsidRDefault="002A59BA" w:rsidP="002A59BA">
      <w:pPr>
        <w:pStyle w:val="BodyText"/>
        <w:ind w:left="220" w:right="571"/>
        <w:jc w:val="both"/>
        <w:rPr>
          <w:spacing w:val="-2"/>
        </w:rPr>
      </w:pPr>
    </w:p>
    <w:p w14:paraId="2A1B1781" w14:textId="77777777" w:rsidR="002A59BA" w:rsidRDefault="002A59BA" w:rsidP="002A59BA">
      <w:pPr>
        <w:pStyle w:val="BodyText"/>
        <w:ind w:left="220" w:right="571"/>
        <w:jc w:val="both"/>
      </w:pPr>
      <w:r>
        <w:t>Staff should</w:t>
      </w:r>
      <w:r>
        <w:rPr>
          <w:spacing w:val="-4"/>
        </w:rPr>
        <w:t xml:space="preserve"> </w:t>
      </w:r>
      <w:r>
        <w:t>always</w:t>
      </w:r>
      <w:r>
        <w:rPr>
          <w:spacing w:val="-2"/>
        </w:rPr>
        <w:t xml:space="preserve"> </w:t>
      </w:r>
      <w:r>
        <w:t>act</w:t>
      </w:r>
      <w:r>
        <w:rPr>
          <w:spacing w:val="-3"/>
        </w:rPr>
        <w:t xml:space="preserve"> </w:t>
      </w:r>
      <w:r>
        <w:t>within the School’s policy on behaviour and discipline, particularly in dealing with disruptive</w:t>
      </w:r>
      <w:r>
        <w:rPr>
          <w:spacing w:val="-65"/>
        </w:rPr>
        <w:t xml:space="preserve"> </w:t>
      </w:r>
      <w:r>
        <w:t>behaviour. Staff should be aware that when they are in charge of children during the</w:t>
      </w:r>
      <w:r>
        <w:rPr>
          <w:spacing w:val="-64"/>
        </w:rPr>
        <w:t xml:space="preserve"> </w:t>
      </w:r>
      <w:r>
        <w:t xml:space="preserve">school day, or during other supervised activities, they are acting in </w:t>
      </w:r>
      <w:r>
        <w:rPr>
          <w:i/>
        </w:rPr>
        <w:t xml:space="preserve">loco parentis </w:t>
      </w:r>
      <w:r>
        <w:t>and</w:t>
      </w:r>
      <w:r>
        <w:rPr>
          <w:spacing w:val="-64"/>
        </w:rPr>
        <w:t xml:space="preserve"> </w:t>
      </w:r>
      <w:r>
        <w:t>should,</w:t>
      </w:r>
      <w:r>
        <w:rPr>
          <w:spacing w:val="-2"/>
        </w:rPr>
        <w:t xml:space="preserve"> </w:t>
      </w:r>
      <w:r>
        <w:t>therefore,</w:t>
      </w:r>
      <w:r>
        <w:rPr>
          <w:spacing w:val="-1"/>
        </w:rPr>
        <w:t xml:space="preserve"> </w:t>
      </w:r>
      <w:r>
        <w:t>take</w:t>
      </w:r>
      <w:r>
        <w:rPr>
          <w:spacing w:val="-4"/>
        </w:rPr>
        <w:t xml:space="preserve"> </w:t>
      </w:r>
      <w:r>
        <w:t>reasonable</w:t>
      </w:r>
      <w:r>
        <w:rPr>
          <w:spacing w:val="1"/>
        </w:rPr>
        <w:t xml:space="preserve"> </w:t>
      </w:r>
      <w:r>
        <w:t>action</w:t>
      </w:r>
      <w:r>
        <w:rPr>
          <w:spacing w:val="-3"/>
        </w:rPr>
        <w:t xml:space="preserve"> </w:t>
      </w:r>
      <w:r>
        <w:t>to</w:t>
      </w:r>
      <w:r>
        <w:rPr>
          <w:spacing w:val="-4"/>
        </w:rPr>
        <w:t xml:space="preserve"> </w:t>
      </w:r>
      <w:r>
        <w:t>ensure</w:t>
      </w:r>
      <w:r>
        <w:rPr>
          <w:spacing w:val="-1"/>
        </w:rPr>
        <w:t xml:space="preserve"> </w:t>
      </w:r>
      <w:r>
        <w:t>pupils’</w:t>
      </w:r>
      <w:r>
        <w:rPr>
          <w:spacing w:val="-1"/>
        </w:rPr>
        <w:t xml:space="preserve"> </w:t>
      </w:r>
      <w:r>
        <w:t>safety</w:t>
      </w:r>
      <w:r>
        <w:rPr>
          <w:spacing w:val="-4"/>
        </w:rPr>
        <w:t xml:space="preserve"> </w:t>
      </w:r>
      <w:r>
        <w:t>and</w:t>
      </w:r>
      <w:r>
        <w:rPr>
          <w:spacing w:val="-1"/>
        </w:rPr>
        <w:t xml:space="preserve"> </w:t>
      </w:r>
      <w:r>
        <w:t>well</w:t>
      </w:r>
      <w:r>
        <w:rPr>
          <w:spacing w:val="-2"/>
        </w:rPr>
        <w:t>b</w:t>
      </w:r>
      <w:r>
        <w:t>eing.</w:t>
      </w:r>
    </w:p>
    <w:p w14:paraId="6C616CED" w14:textId="77777777" w:rsidR="002A59BA" w:rsidRDefault="002A59BA" w:rsidP="002A59BA">
      <w:pPr>
        <w:pStyle w:val="BodyText"/>
        <w:ind w:left="220" w:right="615"/>
        <w:jc w:val="both"/>
      </w:pPr>
    </w:p>
    <w:p w14:paraId="709CC1B9" w14:textId="77777777" w:rsidR="002A59BA" w:rsidRDefault="002A59BA" w:rsidP="002A59BA">
      <w:pPr>
        <w:pStyle w:val="BodyText"/>
        <w:ind w:left="220" w:right="615"/>
        <w:jc w:val="both"/>
      </w:pPr>
      <w:r>
        <w:t>Failure to positively handle a pupil who is subsequently injured or injures another,</w:t>
      </w:r>
      <w:r>
        <w:rPr>
          <w:spacing w:val="-64"/>
        </w:rPr>
        <w:t xml:space="preserve"> </w:t>
      </w:r>
      <w:r>
        <w:t>could,</w:t>
      </w:r>
      <w:r>
        <w:rPr>
          <w:spacing w:val="-2"/>
        </w:rPr>
        <w:t xml:space="preserve"> </w:t>
      </w:r>
      <w:r>
        <w:t>in</w:t>
      </w:r>
      <w:r>
        <w:rPr>
          <w:spacing w:val="-2"/>
        </w:rPr>
        <w:t xml:space="preserve"> </w:t>
      </w:r>
      <w:r>
        <w:t>certain circumstances,</w:t>
      </w:r>
      <w:r>
        <w:rPr>
          <w:spacing w:val="-2"/>
        </w:rPr>
        <w:t xml:space="preserve"> </w:t>
      </w:r>
      <w:r>
        <w:t>lead</w:t>
      </w:r>
      <w:r>
        <w:rPr>
          <w:spacing w:val="-2"/>
        </w:rPr>
        <w:t xml:space="preserve"> </w:t>
      </w:r>
      <w:r>
        <w:t>to</w:t>
      </w:r>
      <w:r>
        <w:rPr>
          <w:spacing w:val="-2"/>
        </w:rPr>
        <w:t xml:space="preserve"> </w:t>
      </w:r>
      <w:r>
        <w:t>an</w:t>
      </w:r>
      <w:r>
        <w:rPr>
          <w:spacing w:val="-3"/>
        </w:rPr>
        <w:t xml:space="preserve"> </w:t>
      </w:r>
      <w:r>
        <w:t>accusation</w:t>
      </w:r>
      <w:r>
        <w:rPr>
          <w:spacing w:val="-2"/>
        </w:rPr>
        <w:t xml:space="preserve"> </w:t>
      </w:r>
      <w:r>
        <w:t>of</w:t>
      </w:r>
      <w:r>
        <w:rPr>
          <w:spacing w:val="-2"/>
        </w:rPr>
        <w:t xml:space="preserve"> </w:t>
      </w:r>
      <w:r>
        <w:t>negligence.</w:t>
      </w:r>
      <w:r>
        <w:rPr>
          <w:spacing w:val="-4"/>
        </w:rPr>
        <w:t xml:space="preserve"> </w:t>
      </w:r>
      <w:r>
        <w:t>At</w:t>
      </w:r>
      <w:r>
        <w:rPr>
          <w:spacing w:val="-2"/>
        </w:rPr>
        <w:t xml:space="preserve"> </w:t>
      </w:r>
      <w:r>
        <w:t>the</w:t>
      </w:r>
      <w:r>
        <w:rPr>
          <w:spacing w:val="-2"/>
        </w:rPr>
        <w:t xml:space="preserve"> </w:t>
      </w:r>
      <w:r>
        <w:t>same</w:t>
      </w:r>
    </w:p>
    <w:p w14:paraId="48C0B956" w14:textId="77777777" w:rsidR="002A59BA" w:rsidRDefault="002A59BA" w:rsidP="002A59BA">
      <w:pPr>
        <w:sectPr w:rsidR="002A59BA">
          <w:pgSz w:w="11910" w:h="16840"/>
          <w:pgMar w:top="1340" w:right="1220" w:bottom="280" w:left="1220" w:header="720" w:footer="720" w:gutter="0"/>
          <w:cols w:space="720"/>
        </w:sectPr>
      </w:pPr>
    </w:p>
    <w:p w14:paraId="2492FE12" w14:textId="77777777" w:rsidR="002A59BA" w:rsidRDefault="002A59BA" w:rsidP="002A59BA">
      <w:pPr>
        <w:pStyle w:val="BodyText"/>
        <w:ind w:left="220"/>
        <w:jc w:val="both"/>
      </w:pPr>
      <w:r>
        <w:lastRenderedPageBreak/>
        <w:t>time</w:t>
      </w:r>
      <w:r>
        <w:rPr>
          <w:spacing w:val="-2"/>
        </w:rPr>
        <w:t xml:space="preserve"> </w:t>
      </w:r>
      <w:r>
        <w:t>staff</w:t>
      </w:r>
      <w:r>
        <w:rPr>
          <w:spacing w:val="-2"/>
        </w:rPr>
        <w:t xml:space="preserve"> </w:t>
      </w:r>
      <w:r>
        <w:t>are</w:t>
      </w:r>
      <w:r>
        <w:rPr>
          <w:spacing w:val="-3"/>
        </w:rPr>
        <w:t xml:space="preserve"> </w:t>
      </w:r>
      <w:r>
        <w:t>not</w:t>
      </w:r>
      <w:r>
        <w:rPr>
          <w:spacing w:val="-4"/>
        </w:rPr>
        <w:t xml:space="preserve"> </w:t>
      </w:r>
      <w:r>
        <w:t>expected</w:t>
      </w:r>
      <w:r>
        <w:rPr>
          <w:spacing w:val="-1"/>
        </w:rPr>
        <w:t xml:space="preserve"> </w:t>
      </w:r>
      <w:r>
        <w:t>to</w:t>
      </w:r>
      <w:r>
        <w:rPr>
          <w:spacing w:val="2"/>
        </w:rPr>
        <w:t xml:space="preserve"> </w:t>
      </w:r>
      <w:r>
        <w:t>place</w:t>
      </w:r>
      <w:r>
        <w:rPr>
          <w:spacing w:val="-1"/>
        </w:rPr>
        <w:t xml:space="preserve"> </w:t>
      </w:r>
      <w:r>
        <w:t>themselves</w:t>
      </w:r>
      <w:r>
        <w:rPr>
          <w:spacing w:val="-2"/>
        </w:rPr>
        <w:t xml:space="preserve"> </w:t>
      </w:r>
      <w:r>
        <w:t>in</w:t>
      </w:r>
      <w:r>
        <w:rPr>
          <w:spacing w:val="-1"/>
        </w:rPr>
        <w:t xml:space="preserve"> </w:t>
      </w:r>
      <w:r>
        <w:t>situations</w:t>
      </w:r>
      <w:r>
        <w:rPr>
          <w:spacing w:val="-5"/>
        </w:rPr>
        <w:t xml:space="preserve"> </w:t>
      </w:r>
      <w:r>
        <w:t>where</w:t>
      </w:r>
      <w:r>
        <w:rPr>
          <w:spacing w:val="-1"/>
        </w:rPr>
        <w:t xml:space="preserve"> </w:t>
      </w:r>
      <w:r>
        <w:t>they</w:t>
      </w:r>
      <w:r>
        <w:rPr>
          <w:spacing w:val="-5"/>
        </w:rPr>
        <w:t xml:space="preserve"> </w:t>
      </w:r>
      <w:r>
        <w:t>are</w:t>
      </w:r>
      <w:r>
        <w:rPr>
          <w:spacing w:val="-1"/>
        </w:rPr>
        <w:t xml:space="preserve"> </w:t>
      </w:r>
      <w:r>
        <w:t>likely</w:t>
      </w:r>
      <w:r>
        <w:rPr>
          <w:spacing w:val="-5"/>
        </w:rPr>
        <w:t xml:space="preserve"> </w:t>
      </w:r>
      <w:r>
        <w:t>to</w:t>
      </w:r>
      <w:r>
        <w:rPr>
          <w:spacing w:val="-64"/>
        </w:rPr>
        <w:t xml:space="preserve"> </w:t>
      </w:r>
      <w:r>
        <w:t>suffer</w:t>
      </w:r>
      <w:r>
        <w:rPr>
          <w:spacing w:val="-1"/>
        </w:rPr>
        <w:t xml:space="preserve"> </w:t>
      </w:r>
      <w:r>
        <w:t>injury</w:t>
      </w:r>
      <w:r>
        <w:rPr>
          <w:spacing w:val="-4"/>
        </w:rPr>
        <w:t xml:space="preserve"> </w:t>
      </w:r>
      <w:r>
        <w:t>as a</w:t>
      </w:r>
      <w:r>
        <w:rPr>
          <w:spacing w:val="-1"/>
        </w:rPr>
        <w:t xml:space="preserve"> </w:t>
      </w:r>
      <w:r>
        <w:t>result</w:t>
      </w:r>
      <w:r>
        <w:rPr>
          <w:spacing w:val="-3"/>
        </w:rPr>
        <w:t xml:space="preserve"> </w:t>
      </w:r>
      <w:r>
        <w:t>of</w:t>
      </w:r>
      <w:r>
        <w:rPr>
          <w:spacing w:val="2"/>
        </w:rPr>
        <w:t xml:space="preserve"> </w:t>
      </w:r>
      <w:r>
        <w:t>their</w:t>
      </w:r>
      <w:r>
        <w:rPr>
          <w:spacing w:val="-2"/>
        </w:rPr>
        <w:t xml:space="preserve"> </w:t>
      </w:r>
      <w:r>
        <w:t>intervention.</w:t>
      </w:r>
    </w:p>
    <w:p w14:paraId="3629CC9C" w14:textId="77777777" w:rsidR="002A59BA" w:rsidRDefault="002A59BA" w:rsidP="002A59BA">
      <w:pPr>
        <w:pStyle w:val="BodyText"/>
      </w:pPr>
    </w:p>
    <w:p w14:paraId="7C9B4EDD" w14:textId="77777777" w:rsidR="002A59BA" w:rsidRDefault="002A59BA" w:rsidP="002A59BA">
      <w:pPr>
        <w:pStyle w:val="Heading2"/>
        <w:tabs>
          <w:tab w:val="left" w:pos="626"/>
        </w:tabs>
      </w:pPr>
      <w:bookmarkStart w:id="5" w:name="_Toc93939837"/>
      <w:r>
        <w:t>6. Alternative</w:t>
      </w:r>
      <w:r>
        <w:rPr>
          <w:spacing w:val="-4"/>
        </w:rPr>
        <w:t xml:space="preserve"> </w:t>
      </w:r>
      <w:r>
        <w:t>Strategies</w:t>
      </w:r>
      <w:bookmarkEnd w:id="5"/>
    </w:p>
    <w:p w14:paraId="6D2D7E73" w14:textId="5365690E" w:rsidR="002A59BA" w:rsidRDefault="002A59BA" w:rsidP="002A59BA">
      <w:pPr>
        <w:pStyle w:val="BodyText"/>
        <w:ind w:left="220"/>
        <w:jc w:val="both"/>
      </w:pPr>
      <w:r w:rsidRPr="003E40F7">
        <w:t xml:space="preserve">At </w:t>
      </w:r>
      <w:r w:rsidR="005078A1" w:rsidRPr="005078A1">
        <w:t>St Mary’s</w:t>
      </w:r>
      <w:r w:rsidRPr="005078A1">
        <w:t xml:space="preserve"> </w:t>
      </w:r>
      <w:r w:rsidRPr="003E40F7">
        <w:t>Academy we are firmly committed to creating a calm and safe environment which minimises the risk of incidents arising that might require the use of reasonable force. We use the PSHE curriculum and our RE curriculum to explore and strengthen emotional responses to situations. We will only use force as a last resort and strongly believe in de-escalating any incidents as they arise to prevent them from reaching a crisis point. Staff are skilled in promoting and rewarding positive behaviour and will utilise various appropriate techniques in the management of a class environment. Staff will only use reasonable force when the risks involved in doing so are outweighed by the risks involved by not using force.</w:t>
      </w:r>
    </w:p>
    <w:p w14:paraId="0558FFE3" w14:textId="77777777" w:rsidR="002A59BA" w:rsidRDefault="002A59BA" w:rsidP="002A59BA">
      <w:pPr>
        <w:pStyle w:val="Heading2"/>
        <w:tabs>
          <w:tab w:val="left" w:pos="626"/>
        </w:tabs>
      </w:pPr>
    </w:p>
    <w:p w14:paraId="425D4F8D" w14:textId="77777777" w:rsidR="002A59BA" w:rsidRPr="003E40F7" w:rsidRDefault="002A59BA" w:rsidP="002A59BA">
      <w:pPr>
        <w:pStyle w:val="Heading2"/>
        <w:tabs>
          <w:tab w:val="left" w:pos="626"/>
        </w:tabs>
      </w:pPr>
      <w:bookmarkStart w:id="6" w:name="_Toc93939838"/>
      <w:r>
        <w:t xml:space="preserve">7. </w:t>
      </w:r>
      <w:r w:rsidRPr="003E40F7">
        <w:t>Prevention and use of de-escalation strategies</w:t>
      </w:r>
      <w:bookmarkEnd w:id="6"/>
    </w:p>
    <w:p w14:paraId="724501B7" w14:textId="77777777" w:rsidR="002A59BA" w:rsidRDefault="002A59BA" w:rsidP="002A59BA">
      <w:pPr>
        <w:pStyle w:val="BodyText"/>
        <w:ind w:left="220"/>
        <w:jc w:val="both"/>
      </w:pPr>
      <w:r w:rsidRPr="00C92C54">
        <w:t xml:space="preserve">It is recognised that extreme behaviours such as those requiring physical intervention can indicate communication of an unmet need from the child.  We recognise that there may also be safeguarding, trauma, medical or special educational needs which may lead to children behaving in manners which might require physical interventions. </w:t>
      </w:r>
    </w:p>
    <w:p w14:paraId="5C5FAB7C" w14:textId="77777777" w:rsidR="002A59BA" w:rsidRDefault="002A59BA" w:rsidP="002A59BA">
      <w:pPr>
        <w:pStyle w:val="BodyText"/>
        <w:ind w:left="220"/>
        <w:jc w:val="both"/>
      </w:pPr>
    </w:p>
    <w:p w14:paraId="5D42A45D" w14:textId="77777777" w:rsidR="002A59BA" w:rsidRDefault="002A59BA" w:rsidP="002A59BA">
      <w:pPr>
        <w:pStyle w:val="BodyText"/>
        <w:ind w:left="220" w:right="873"/>
        <w:jc w:val="both"/>
      </w:pPr>
      <w:r>
        <w:t>If</w:t>
      </w:r>
      <w:r>
        <w:rPr>
          <w:spacing w:val="-2"/>
        </w:rPr>
        <w:t xml:space="preserve"> </w:t>
      </w:r>
      <w:r>
        <w:t>we</w:t>
      </w:r>
      <w:r>
        <w:rPr>
          <w:spacing w:val="-1"/>
        </w:rPr>
        <w:t xml:space="preserve"> </w:t>
      </w:r>
      <w:r>
        <w:t>become</w:t>
      </w:r>
      <w:r>
        <w:rPr>
          <w:spacing w:val="-4"/>
        </w:rPr>
        <w:t xml:space="preserve"> </w:t>
      </w:r>
      <w:r>
        <w:t>aware</w:t>
      </w:r>
      <w:r>
        <w:rPr>
          <w:spacing w:val="-1"/>
        </w:rPr>
        <w:t xml:space="preserve"> </w:t>
      </w:r>
      <w:r>
        <w:t>that</w:t>
      </w:r>
      <w:r>
        <w:rPr>
          <w:spacing w:val="-2"/>
        </w:rPr>
        <w:t xml:space="preserve"> </w:t>
      </w:r>
      <w:r>
        <w:t>a</w:t>
      </w:r>
      <w:r>
        <w:rPr>
          <w:spacing w:val="-3"/>
        </w:rPr>
        <w:t xml:space="preserve"> </w:t>
      </w:r>
      <w:r>
        <w:t>pupil</w:t>
      </w:r>
      <w:r>
        <w:rPr>
          <w:spacing w:val="-3"/>
        </w:rPr>
        <w:t xml:space="preserve"> </w:t>
      </w:r>
      <w:r>
        <w:t>is</w:t>
      </w:r>
      <w:r>
        <w:rPr>
          <w:spacing w:val="-1"/>
        </w:rPr>
        <w:t xml:space="preserve"> </w:t>
      </w:r>
      <w:r>
        <w:t>likely</w:t>
      </w:r>
      <w:r>
        <w:rPr>
          <w:spacing w:val="-5"/>
        </w:rPr>
        <w:t xml:space="preserve"> </w:t>
      </w:r>
      <w:r>
        <w:t>to</w:t>
      </w:r>
      <w:r>
        <w:rPr>
          <w:spacing w:val="-1"/>
        </w:rPr>
        <w:t xml:space="preserve"> </w:t>
      </w:r>
      <w:r>
        <w:t>behave</w:t>
      </w:r>
      <w:r>
        <w:rPr>
          <w:spacing w:val="-2"/>
        </w:rPr>
        <w:t xml:space="preserve"> </w:t>
      </w:r>
      <w:r>
        <w:t>in</w:t>
      </w:r>
      <w:r>
        <w:rPr>
          <w:spacing w:val="-1"/>
        </w:rPr>
        <w:t xml:space="preserve"> </w:t>
      </w:r>
      <w:r>
        <w:t>a</w:t>
      </w:r>
      <w:r>
        <w:rPr>
          <w:spacing w:val="-3"/>
        </w:rPr>
        <w:t xml:space="preserve"> </w:t>
      </w:r>
      <w:r>
        <w:t>disruptive</w:t>
      </w:r>
      <w:r>
        <w:rPr>
          <w:spacing w:val="-1"/>
        </w:rPr>
        <w:t xml:space="preserve"> </w:t>
      </w:r>
      <w:r>
        <w:t>way</w:t>
      </w:r>
      <w:r>
        <w:rPr>
          <w:spacing w:val="-5"/>
        </w:rPr>
        <w:t xml:space="preserve"> </w:t>
      </w:r>
      <w:r>
        <w:t>that</w:t>
      </w:r>
      <w:r>
        <w:rPr>
          <w:spacing w:val="-1"/>
        </w:rPr>
        <w:t xml:space="preserve"> </w:t>
      </w:r>
      <w:r>
        <w:t>may</w:t>
      </w:r>
      <w:r>
        <w:rPr>
          <w:spacing w:val="-64"/>
        </w:rPr>
        <w:t xml:space="preserve"> </w:t>
      </w:r>
      <w:r>
        <w:t>require the use of reasonable force, we will plan how to respond if the situation</w:t>
      </w:r>
      <w:r>
        <w:rPr>
          <w:spacing w:val="-64"/>
        </w:rPr>
        <w:t xml:space="preserve"> </w:t>
      </w:r>
      <w:r>
        <w:t>arises.</w:t>
      </w:r>
      <w:r>
        <w:rPr>
          <w:spacing w:val="-1"/>
        </w:rPr>
        <w:t xml:space="preserve"> </w:t>
      </w:r>
      <w:r>
        <w:t>Such planning</w:t>
      </w:r>
      <w:r>
        <w:rPr>
          <w:spacing w:val="-3"/>
        </w:rPr>
        <w:t xml:space="preserve"> </w:t>
      </w:r>
      <w:r>
        <w:t>will</w:t>
      </w:r>
      <w:r>
        <w:rPr>
          <w:spacing w:val="-1"/>
        </w:rPr>
        <w:t xml:space="preserve"> </w:t>
      </w:r>
      <w:r>
        <w:t>address:</w:t>
      </w:r>
    </w:p>
    <w:p w14:paraId="60A86856" w14:textId="77777777" w:rsidR="002A59BA" w:rsidRPr="005D04EB" w:rsidRDefault="002A59BA" w:rsidP="002A59BA">
      <w:pPr>
        <w:pStyle w:val="ListParagraph"/>
        <w:widowControl w:val="0"/>
        <w:numPr>
          <w:ilvl w:val="1"/>
          <w:numId w:val="38"/>
        </w:numPr>
        <w:tabs>
          <w:tab w:val="left" w:pos="940"/>
          <w:tab w:val="left" w:pos="941"/>
        </w:tabs>
        <w:autoSpaceDE w:val="0"/>
        <w:autoSpaceDN w:val="0"/>
        <w:spacing w:after="0" w:line="240" w:lineRule="auto"/>
        <w:ind w:right="595"/>
        <w:contextualSpacing w:val="0"/>
        <w:jc w:val="both"/>
      </w:pPr>
      <w:r w:rsidRPr="005D04EB">
        <w:t>Management of the pupil (e.g. reactive strategies to de-escalate a conflict,</w:t>
      </w:r>
      <w:r w:rsidRPr="005D04EB">
        <w:rPr>
          <w:spacing w:val="-64"/>
        </w:rPr>
        <w:t xml:space="preserve"> </w:t>
      </w:r>
      <w:r w:rsidRPr="005D04EB">
        <w:t>holds</w:t>
      </w:r>
      <w:r w:rsidRPr="005D04EB">
        <w:rPr>
          <w:spacing w:val="-1"/>
        </w:rPr>
        <w:t xml:space="preserve"> </w:t>
      </w:r>
      <w:r w:rsidRPr="005D04EB">
        <w:t>to be</w:t>
      </w:r>
      <w:r w:rsidRPr="005D04EB">
        <w:rPr>
          <w:spacing w:val="2"/>
        </w:rPr>
        <w:t xml:space="preserve"> </w:t>
      </w:r>
      <w:r w:rsidRPr="005D04EB">
        <w:t>used if</w:t>
      </w:r>
      <w:r w:rsidRPr="005D04EB">
        <w:rPr>
          <w:spacing w:val="-1"/>
        </w:rPr>
        <w:t xml:space="preserve"> </w:t>
      </w:r>
      <w:r w:rsidRPr="005D04EB">
        <w:t>necessary)</w:t>
      </w:r>
    </w:p>
    <w:p w14:paraId="37B7A24E" w14:textId="77777777" w:rsidR="002A59BA" w:rsidRPr="005D04EB" w:rsidRDefault="002A59BA" w:rsidP="002A59BA">
      <w:pPr>
        <w:pStyle w:val="ListParagraph"/>
        <w:widowControl w:val="0"/>
        <w:numPr>
          <w:ilvl w:val="1"/>
          <w:numId w:val="38"/>
        </w:numPr>
        <w:tabs>
          <w:tab w:val="left" w:pos="940"/>
          <w:tab w:val="left" w:pos="941"/>
        </w:tabs>
        <w:autoSpaceDE w:val="0"/>
        <w:autoSpaceDN w:val="0"/>
        <w:spacing w:after="0" w:line="240" w:lineRule="auto"/>
        <w:ind w:right="403"/>
        <w:contextualSpacing w:val="0"/>
        <w:jc w:val="both"/>
      </w:pPr>
      <w:r w:rsidRPr="005D04EB">
        <w:t>Involvement of parents to ensure that they are clear about the specific action</w:t>
      </w:r>
      <w:r w:rsidRPr="005D04EB">
        <w:rPr>
          <w:spacing w:val="-65"/>
        </w:rPr>
        <w:t xml:space="preserve"> </w:t>
      </w:r>
      <w:r w:rsidRPr="005D04EB">
        <w:t>the</w:t>
      </w:r>
      <w:r w:rsidRPr="005D04EB">
        <w:rPr>
          <w:spacing w:val="-1"/>
        </w:rPr>
        <w:t xml:space="preserve"> </w:t>
      </w:r>
      <w:r w:rsidRPr="005D04EB">
        <w:t>school</w:t>
      </w:r>
      <w:r w:rsidRPr="005D04EB">
        <w:rPr>
          <w:spacing w:val="-2"/>
        </w:rPr>
        <w:t xml:space="preserve"> </w:t>
      </w:r>
      <w:r w:rsidRPr="005D04EB">
        <w:t>might need</w:t>
      </w:r>
      <w:r w:rsidRPr="005D04EB">
        <w:rPr>
          <w:spacing w:val="-2"/>
        </w:rPr>
        <w:t xml:space="preserve"> </w:t>
      </w:r>
      <w:r w:rsidRPr="005D04EB">
        <w:t>to</w:t>
      </w:r>
      <w:r w:rsidRPr="005D04EB">
        <w:rPr>
          <w:spacing w:val="1"/>
        </w:rPr>
        <w:t xml:space="preserve"> </w:t>
      </w:r>
      <w:r w:rsidRPr="005D04EB">
        <w:t>take</w:t>
      </w:r>
    </w:p>
    <w:p w14:paraId="1ADA55DE" w14:textId="77777777" w:rsidR="002A59BA" w:rsidRPr="005D04EB" w:rsidRDefault="002A59BA" w:rsidP="002A59BA">
      <w:pPr>
        <w:pStyle w:val="ListParagraph"/>
        <w:widowControl w:val="0"/>
        <w:numPr>
          <w:ilvl w:val="1"/>
          <w:numId w:val="38"/>
        </w:numPr>
        <w:tabs>
          <w:tab w:val="left" w:pos="940"/>
          <w:tab w:val="left" w:pos="941"/>
        </w:tabs>
        <w:autoSpaceDE w:val="0"/>
        <w:autoSpaceDN w:val="0"/>
        <w:spacing w:after="0" w:line="240" w:lineRule="auto"/>
        <w:ind w:right="277"/>
        <w:contextualSpacing w:val="0"/>
        <w:jc w:val="both"/>
      </w:pPr>
      <w:r w:rsidRPr="005D04EB">
        <w:t>Briefing of staff to ensure they know exactly what action they should be taking</w:t>
      </w:r>
      <w:r w:rsidRPr="005D04EB">
        <w:rPr>
          <w:spacing w:val="-64"/>
        </w:rPr>
        <w:t xml:space="preserve"> </w:t>
      </w:r>
      <w:r w:rsidRPr="005D04EB">
        <w:t>(this</w:t>
      </w:r>
      <w:r w:rsidRPr="005D04EB">
        <w:rPr>
          <w:spacing w:val="-1"/>
        </w:rPr>
        <w:t xml:space="preserve"> </w:t>
      </w:r>
      <w:r w:rsidRPr="005D04EB">
        <w:t>may</w:t>
      </w:r>
      <w:r w:rsidRPr="005D04EB">
        <w:rPr>
          <w:spacing w:val="-2"/>
        </w:rPr>
        <w:t xml:space="preserve"> </w:t>
      </w:r>
      <w:r w:rsidRPr="005D04EB">
        <w:t>identify</w:t>
      </w:r>
      <w:r w:rsidRPr="005D04EB">
        <w:rPr>
          <w:spacing w:val="-3"/>
        </w:rPr>
        <w:t xml:space="preserve"> </w:t>
      </w:r>
      <w:r w:rsidRPr="005D04EB">
        <w:t>a</w:t>
      </w:r>
      <w:r w:rsidRPr="005D04EB">
        <w:rPr>
          <w:spacing w:val="1"/>
        </w:rPr>
        <w:t xml:space="preserve"> </w:t>
      </w:r>
      <w:r w:rsidRPr="005D04EB">
        <w:t>need</w:t>
      </w:r>
      <w:r w:rsidRPr="005D04EB">
        <w:rPr>
          <w:spacing w:val="-2"/>
        </w:rPr>
        <w:t xml:space="preserve"> </w:t>
      </w:r>
      <w:r w:rsidRPr="005D04EB">
        <w:t>for training</w:t>
      </w:r>
      <w:r w:rsidRPr="005D04EB">
        <w:rPr>
          <w:spacing w:val="-1"/>
        </w:rPr>
        <w:t xml:space="preserve"> </w:t>
      </w:r>
      <w:r w:rsidRPr="005D04EB">
        <w:t>or guidance)</w:t>
      </w:r>
    </w:p>
    <w:p w14:paraId="451CDCB9" w14:textId="77777777" w:rsidR="002A59BA" w:rsidRPr="005D04EB" w:rsidRDefault="002A59BA" w:rsidP="002A59BA">
      <w:pPr>
        <w:pStyle w:val="ListParagraph"/>
        <w:widowControl w:val="0"/>
        <w:numPr>
          <w:ilvl w:val="1"/>
          <w:numId w:val="38"/>
        </w:numPr>
        <w:tabs>
          <w:tab w:val="left" w:pos="940"/>
          <w:tab w:val="left" w:pos="941"/>
        </w:tabs>
        <w:autoSpaceDE w:val="0"/>
        <w:autoSpaceDN w:val="0"/>
        <w:spacing w:after="0" w:line="240" w:lineRule="auto"/>
        <w:ind w:hanging="361"/>
        <w:contextualSpacing w:val="0"/>
        <w:jc w:val="both"/>
      </w:pPr>
      <w:r w:rsidRPr="005D04EB">
        <w:t>Identification</w:t>
      </w:r>
      <w:r w:rsidRPr="005D04EB">
        <w:rPr>
          <w:spacing w:val="-4"/>
        </w:rPr>
        <w:t xml:space="preserve"> </w:t>
      </w:r>
      <w:r w:rsidRPr="005D04EB">
        <w:t>of</w:t>
      </w:r>
      <w:r w:rsidRPr="005D04EB">
        <w:rPr>
          <w:spacing w:val="-2"/>
        </w:rPr>
        <w:t xml:space="preserve"> </w:t>
      </w:r>
      <w:r w:rsidRPr="005D04EB">
        <w:t>additional</w:t>
      </w:r>
      <w:r w:rsidRPr="005D04EB">
        <w:rPr>
          <w:spacing w:val="-3"/>
        </w:rPr>
        <w:t xml:space="preserve"> </w:t>
      </w:r>
      <w:r w:rsidRPr="005D04EB">
        <w:t>support</w:t>
      </w:r>
      <w:r w:rsidRPr="005D04EB">
        <w:rPr>
          <w:spacing w:val="-5"/>
        </w:rPr>
        <w:t xml:space="preserve"> </w:t>
      </w:r>
      <w:r w:rsidRPr="005D04EB">
        <w:t>that</w:t>
      </w:r>
      <w:r w:rsidRPr="005D04EB">
        <w:rPr>
          <w:spacing w:val="-2"/>
        </w:rPr>
        <w:t xml:space="preserve"> </w:t>
      </w:r>
      <w:r w:rsidRPr="005D04EB">
        <w:t>can</w:t>
      </w:r>
      <w:r w:rsidRPr="005D04EB">
        <w:rPr>
          <w:spacing w:val="-3"/>
        </w:rPr>
        <w:t xml:space="preserve"> </w:t>
      </w:r>
      <w:r w:rsidRPr="005D04EB">
        <w:t>be</w:t>
      </w:r>
      <w:r w:rsidRPr="005D04EB">
        <w:rPr>
          <w:spacing w:val="-4"/>
        </w:rPr>
        <w:t xml:space="preserve"> </w:t>
      </w:r>
      <w:r w:rsidRPr="005D04EB">
        <w:t>summoned</w:t>
      </w:r>
      <w:r w:rsidRPr="005D04EB">
        <w:rPr>
          <w:spacing w:val="-4"/>
        </w:rPr>
        <w:t xml:space="preserve"> </w:t>
      </w:r>
      <w:r w:rsidRPr="005D04EB">
        <w:t>if</w:t>
      </w:r>
      <w:r w:rsidRPr="005D04EB">
        <w:rPr>
          <w:spacing w:val="-1"/>
        </w:rPr>
        <w:t xml:space="preserve"> </w:t>
      </w:r>
      <w:r w:rsidRPr="005D04EB">
        <w:t>appropriate</w:t>
      </w:r>
    </w:p>
    <w:p w14:paraId="7F4C6C16" w14:textId="77777777" w:rsidR="002A59BA" w:rsidRDefault="002A59BA" w:rsidP="002A59BA">
      <w:pPr>
        <w:pStyle w:val="BodyText"/>
        <w:ind w:left="220"/>
        <w:jc w:val="both"/>
      </w:pPr>
    </w:p>
    <w:p w14:paraId="31DB81C0" w14:textId="77777777" w:rsidR="002A59BA" w:rsidRPr="00755087" w:rsidRDefault="002A59BA" w:rsidP="002A59BA">
      <w:pPr>
        <w:pStyle w:val="BodyText"/>
        <w:ind w:left="220"/>
        <w:jc w:val="both"/>
      </w:pPr>
      <w:r w:rsidRPr="00755087">
        <w:t>Guidance outlined in this plan will be followed along with liaison with external agencies to ensure that the best support for the child is implemented.</w:t>
      </w:r>
    </w:p>
    <w:p w14:paraId="4D0D8308" w14:textId="77777777" w:rsidR="002A59BA" w:rsidRDefault="002A59BA" w:rsidP="002A59BA">
      <w:pPr>
        <w:pStyle w:val="BodyText"/>
        <w:ind w:left="220"/>
        <w:jc w:val="both"/>
      </w:pPr>
    </w:p>
    <w:p w14:paraId="1A68B368" w14:textId="77777777" w:rsidR="002A59BA" w:rsidRPr="00755087" w:rsidRDefault="002A59BA" w:rsidP="002A59BA">
      <w:pPr>
        <w:pStyle w:val="Heading2"/>
        <w:tabs>
          <w:tab w:val="left" w:pos="626"/>
        </w:tabs>
      </w:pPr>
      <w:bookmarkStart w:id="7" w:name="_Toc93939839"/>
      <w:r>
        <w:t xml:space="preserve">8. </w:t>
      </w:r>
      <w:r w:rsidRPr="00755087">
        <w:t>Deciding Whether to Use Reasonable Force</w:t>
      </w:r>
      <w:bookmarkEnd w:id="7"/>
    </w:p>
    <w:p w14:paraId="3DB76D08" w14:textId="77777777" w:rsidR="002A59BA" w:rsidRPr="00755087" w:rsidRDefault="002A59BA" w:rsidP="002A59BA">
      <w:pPr>
        <w:pStyle w:val="BodyText"/>
        <w:ind w:left="220"/>
        <w:jc w:val="both"/>
      </w:pPr>
      <w:r w:rsidRPr="00755087">
        <w:t xml:space="preserve">Under English law, members of staff are empowered to use reasonable force to prevent a pupil from or stop them continuing: </w:t>
      </w:r>
    </w:p>
    <w:p w14:paraId="40DE93FD" w14:textId="77777777" w:rsidR="002A59BA" w:rsidRPr="00755087" w:rsidRDefault="002A59BA" w:rsidP="002A59BA">
      <w:pPr>
        <w:pStyle w:val="BodyText"/>
        <w:numPr>
          <w:ilvl w:val="0"/>
          <w:numId w:val="41"/>
        </w:numPr>
        <w:jc w:val="both"/>
      </w:pPr>
      <w:r w:rsidRPr="00755087">
        <w:t>committing any offence;</w:t>
      </w:r>
    </w:p>
    <w:p w14:paraId="35E020B6" w14:textId="77777777" w:rsidR="002A59BA" w:rsidRPr="00755087" w:rsidRDefault="002A59BA" w:rsidP="002A59BA">
      <w:pPr>
        <w:pStyle w:val="BodyText"/>
        <w:numPr>
          <w:ilvl w:val="0"/>
          <w:numId w:val="41"/>
        </w:numPr>
        <w:jc w:val="both"/>
      </w:pPr>
      <w:r w:rsidRPr="00755087">
        <w:t xml:space="preserve">causing personal injury to, or damage to the property of, any person (including the pupil himself); or, </w:t>
      </w:r>
    </w:p>
    <w:p w14:paraId="7253AAC0" w14:textId="77777777" w:rsidR="002A59BA" w:rsidRPr="00755087" w:rsidRDefault="002A59BA" w:rsidP="002A59BA">
      <w:pPr>
        <w:pStyle w:val="BodyText"/>
        <w:numPr>
          <w:ilvl w:val="0"/>
          <w:numId w:val="41"/>
        </w:numPr>
        <w:jc w:val="both"/>
      </w:pPr>
      <w:r w:rsidRPr="00755087">
        <w:t>prejudicing the maintenance of good order and discipline at the school or among any pupils receiving education at the school, whether during a teaching session or otherwise.</w:t>
      </w:r>
    </w:p>
    <w:p w14:paraId="0ECA7047" w14:textId="77777777" w:rsidR="002A59BA" w:rsidRPr="00755087" w:rsidRDefault="002A59BA" w:rsidP="002A59BA">
      <w:pPr>
        <w:pStyle w:val="BodyText"/>
        <w:ind w:left="220"/>
        <w:jc w:val="both"/>
      </w:pPr>
      <w:r w:rsidRPr="00755087">
        <w:t xml:space="preserve"> </w:t>
      </w:r>
    </w:p>
    <w:p w14:paraId="07421642" w14:textId="77777777" w:rsidR="002A59BA" w:rsidRPr="00755087" w:rsidRDefault="002A59BA" w:rsidP="002A59BA">
      <w:pPr>
        <w:pStyle w:val="BodyText"/>
        <w:ind w:left="220"/>
        <w:jc w:val="both"/>
      </w:pPr>
      <w:r w:rsidRPr="00755087">
        <w:t xml:space="preserve">All members of staff will make decisions about when, how and why to use reasonable force. </w:t>
      </w:r>
    </w:p>
    <w:p w14:paraId="0D5C99E0" w14:textId="77777777" w:rsidR="002A59BA" w:rsidRPr="00755087" w:rsidRDefault="002A59BA" w:rsidP="002A59BA">
      <w:pPr>
        <w:pStyle w:val="BodyText"/>
        <w:ind w:left="220"/>
        <w:jc w:val="both"/>
      </w:pPr>
    </w:p>
    <w:p w14:paraId="3487ED2F" w14:textId="77777777" w:rsidR="002A59BA" w:rsidRPr="00755087" w:rsidRDefault="002A59BA" w:rsidP="002A59BA">
      <w:pPr>
        <w:pStyle w:val="BodyText"/>
        <w:ind w:left="220"/>
        <w:jc w:val="both"/>
      </w:pPr>
      <w:r w:rsidRPr="00755087">
        <w:t xml:space="preserve">To help staff in making decisions about using reasonable force the following considerations may be useful: </w:t>
      </w:r>
    </w:p>
    <w:p w14:paraId="5DA2F080" w14:textId="77777777" w:rsidR="002A59BA" w:rsidRPr="00755087" w:rsidRDefault="002A59BA" w:rsidP="002A59BA">
      <w:pPr>
        <w:pStyle w:val="BodyText"/>
        <w:numPr>
          <w:ilvl w:val="0"/>
          <w:numId w:val="41"/>
        </w:numPr>
        <w:jc w:val="both"/>
      </w:pPr>
      <w:r w:rsidRPr="00755087">
        <w:t xml:space="preserve">whether the consequences of not intervening would have seriously endangered the wellbeing of a person; </w:t>
      </w:r>
    </w:p>
    <w:p w14:paraId="4EF142D4" w14:textId="77777777" w:rsidR="002A59BA" w:rsidRPr="00755087" w:rsidRDefault="002A59BA" w:rsidP="002A59BA">
      <w:pPr>
        <w:pStyle w:val="BodyText"/>
        <w:numPr>
          <w:ilvl w:val="0"/>
          <w:numId w:val="41"/>
        </w:numPr>
        <w:jc w:val="both"/>
      </w:pPr>
      <w:r w:rsidRPr="00755087">
        <w:t xml:space="preserve">whether the consequences of not intervening would have caused serious and significant damage to property; </w:t>
      </w:r>
    </w:p>
    <w:p w14:paraId="189DA12D" w14:textId="77777777" w:rsidR="002A59BA" w:rsidRPr="00755087" w:rsidRDefault="002A59BA" w:rsidP="002A59BA">
      <w:pPr>
        <w:pStyle w:val="BodyText"/>
        <w:numPr>
          <w:ilvl w:val="0"/>
          <w:numId w:val="41"/>
        </w:numPr>
        <w:jc w:val="both"/>
      </w:pPr>
      <w:r w:rsidRPr="00755087">
        <w:t>whether the chance of achieving the desired outcome in a nonphysical way was low;</w:t>
      </w:r>
    </w:p>
    <w:p w14:paraId="723CECDF" w14:textId="77777777" w:rsidR="002A59BA" w:rsidRPr="00755087" w:rsidRDefault="002A59BA" w:rsidP="002A59BA">
      <w:pPr>
        <w:pStyle w:val="BodyText"/>
        <w:numPr>
          <w:ilvl w:val="0"/>
          <w:numId w:val="41"/>
        </w:numPr>
        <w:jc w:val="both"/>
      </w:pPr>
      <w:r w:rsidRPr="00755087">
        <w:t xml:space="preserve">the age, size, gender, developmental maturity of the persons involved. </w:t>
      </w:r>
    </w:p>
    <w:p w14:paraId="265829B0" w14:textId="77777777" w:rsidR="002A59BA" w:rsidRPr="00755087" w:rsidRDefault="002A59BA" w:rsidP="002A59BA">
      <w:pPr>
        <w:pStyle w:val="BodyText"/>
        <w:ind w:left="220"/>
        <w:jc w:val="both"/>
      </w:pPr>
    </w:p>
    <w:p w14:paraId="1F441663" w14:textId="77777777" w:rsidR="002A59BA" w:rsidRPr="00755087" w:rsidRDefault="002A59BA" w:rsidP="002A59BA">
      <w:pPr>
        <w:pStyle w:val="BodyText"/>
        <w:ind w:left="220"/>
        <w:jc w:val="both"/>
      </w:pPr>
      <w:r w:rsidRPr="00755087">
        <w:lastRenderedPageBreak/>
        <w:t xml:space="preserve">Staff are also expected to remember that physical intervention is only one option and for behaviours involving extreme levels of risk it may be more appropriate to gain support from other agencies, including the police. </w:t>
      </w:r>
    </w:p>
    <w:p w14:paraId="121B9874" w14:textId="77777777" w:rsidR="002A59BA" w:rsidRPr="00755087" w:rsidRDefault="002A59BA" w:rsidP="002A59BA">
      <w:pPr>
        <w:pStyle w:val="BodyText"/>
        <w:ind w:left="220"/>
        <w:jc w:val="both"/>
      </w:pPr>
    </w:p>
    <w:p w14:paraId="47B44E5E" w14:textId="77777777" w:rsidR="002A59BA" w:rsidRDefault="002A59BA" w:rsidP="002A59BA">
      <w:pPr>
        <w:pStyle w:val="BodyText"/>
        <w:ind w:left="220"/>
        <w:jc w:val="both"/>
      </w:pPr>
      <w:r w:rsidRPr="00755087">
        <w:t>Staff will be kept informed and have a duty to inform others about the plans around specific pupils who can present risks to themselves and others. This may include information about SEN, personal circumstance and temporary upset.</w:t>
      </w:r>
    </w:p>
    <w:p w14:paraId="6B2F36C6" w14:textId="77777777" w:rsidR="002A59BA" w:rsidRDefault="002A59BA" w:rsidP="002A59BA">
      <w:pPr>
        <w:pStyle w:val="BodyText"/>
        <w:ind w:left="220"/>
        <w:jc w:val="both"/>
      </w:pPr>
    </w:p>
    <w:p w14:paraId="0D5546D7" w14:textId="77777777" w:rsidR="002A59BA" w:rsidRDefault="002A59BA" w:rsidP="002A59BA">
      <w:pPr>
        <w:pStyle w:val="Heading2"/>
        <w:tabs>
          <w:tab w:val="left" w:pos="623"/>
        </w:tabs>
      </w:pPr>
      <w:bookmarkStart w:id="8" w:name="_Toc93939840"/>
      <w:r>
        <w:t>9. Use</w:t>
      </w:r>
      <w:r w:rsidRPr="00750265">
        <w:t xml:space="preserve"> </w:t>
      </w:r>
      <w:r>
        <w:t>of</w:t>
      </w:r>
      <w:r w:rsidRPr="00750265">
        <w:t xml:space="preserve"> </w:t>
      </w:r>
      <w:r>
        <w:t>Positive</w:t>
      </w:r>
      <w:r w:rsidRPr="00750265">
        <w:t xml:space="preserve"> </w:t>
      </w:r>
      <w:r>
        <w:t>Handling</w:t>
      </w:r>
      <w:bookmarkEnd w:id="8"/>
    </w:p>
    <w:p w14:paraId="1B8B51CB" w14:textId="77777777" w:rsidR="002A59BA" w:rsidRPr="00DF6E41" w:rsidRDefault="002A59BA" w:rsidP="002A59BA">
      <w:pPr>
        <w:ind w:left="220" w:right="269"/>
        <w:rPr>
          <w:rFonts w:asciiTheme="minorHAnsi" w:hAnsiTheme="minorHAnsi" w:cstheme="minorHAnsi"/>
          <w:b/>
          <w:sz w:val="22"/>
        </w:rPr>
      </w:pPr>
      <w:r w:rsidRPr="00DF6E41">
        <w:rPr>
          <w:rFonts w:asciiTheme="minorHAnsi" w:hAnsiTheme="minorHAnsi" w:cstheme="minorHAnsi"/>
          <w:b/>
          <w:sz w:val="22"/>
        </w:rPr>
        <w:t>Positive handling should be applied as an act of care and control with the intention of re-establishing verbal control as soon as possible and, at the same time, allowing the pupil to regain self-control. It should never take a form which could be seen as a punishment. A calm approach is needed and the teacher/adult should never give the impression that they have lost their temper or are acting out of anger or frustration or to punish the pupil.</w:t>
      </w:r>
    </w:p>
    <w:p w14:paraId="4ACD8840" w14:textId="77777777" w:rsidR="002A59BA" w:rsidRPr="00DF6E41" w:rsidRDefault="002A59BA" w:rsidP="002A59BA">
      <w:pPr>
        <w:pStyle w:val="BodyText"/>
        <w:ind w:left="220" w:right="453"/>
        <w:rPr>
          <w:rFonts w:asciiTheme="minorHAnsi" w:hAnsiTheme="minorHAnsi" w:cstheme="minorHAnsi"/>
        </w:rPr>
      </w:pPr>
    </w:p>
    <w:p w14:paraId="49F0DF3C" w14:textId="77777777" w:rsidR="002A59BA" w:rsidRPr="00DF6E41" w:rsidRDefault="002A59BA" w:rsidP="002A59BA">
      <w:pPr>
        <w:ind w:left="220" w:right="269"/>
        <w:rPr>
          <w:rFonts w:asciiTheme="minorHAnsi" w:hAnsiTheme="minorHAnsi" w:cstheme="minorHAnsi"/>
          <w:sz w:val="22"/>
        </w:rPr>
      </w:pPr>
      <w:r w:rsidRPr="00DF6E41">
        <w:rPr>
          <w:rFonts w:asciiTheme="minorHAnsi" w:hAnsiTheme="minorHAnsi" w:cstheme="minorHAnsi"/>
          <w:sz w:val="22"/>
        </w:rPr>
        <w:t>In all circumstances other methods should be used if appropriate or effective positive handling should be a last resort</w:t>
      </w:r>
    </w:p>
    <w:p w14:paraId="38B0CE6C" w14:textId="77777777" w:rsidR="002A59BA" w:rsidRPr="00DF6E41" w:rsidRDefault="002A59BA" w:rsidP="002A59BA">
      <w:pPr>
        <w:ind w:left="220" w:right="269"/>
        <w:rPr>
          <w:rFonts w:asciiTheme="minorHAnsi" w:hAnsiTheme="minorHAnsi" w:cstheme="minorHAnsi"/>
          <w:sz w:val="22"/>
        </w:rPr>
      </w:pPr>
    </w:p>
    <w:p w14:paraId="71EBE5F7" w14:textId="77777777" w:rsidR="002A59BA" w:rsidRPr="00DF6E41" w:rsidRDefault="002A59BA" w:rsidP="002A59BA">
      <w:pPr>
        <w:ind w:left="220" w:right="269"/>
        <w:rPr>
          <w:rFonts w:asciiTheme="minorHAnsi" w:hAnsiTheme="minorHAnsi" w:cstheme="minorHAnsi"/>
          <w:sz w:val="22"/>
        </w:rPr>
      </w:pPr>
      <w:r w:rsidRPr="00DF6E41">
        <w:rPr>
          <w:rFonts w:asciiTheme="minorHAnsi" w:hAnsiTheme="minorHAnsi" w:cstheme="minorHAnsi"/>
          <w:sz w:val="22"/>
        </w:rPr>
        <w:t>Before intervening physically, the teacher or member of authorised staff, (See Appendix 2) should wherever practicable, tell the pupil to stop and what will happen if he/she does not.  The teacher or adult should continue to communicate with the pupil throughout the incident and should make it clear that physical contact or restrain will stop as soon as it ceases to be necessary.</w:t>
      </w:r>
    </w:p>
    <w:p w14:paraId="01E221AE" w14:textId="77777777" w:rsidR="002A59BA" w:rsidRDefault="002A59BA" w:rsidP="002A59BA">
      <w:pPr>
        <w:ind w:left="220" w:right="269"/>
      </w:pPr>
    </w:p>
    <w:p w14:paraId="5B32C7E2" w14:textId="77777777" w:rsidR="002A59BA" w:rsidRPr="004F060D" w:rsidRDefault="002A59BA" w:rsidP="002A59BA">
      <w:pPr>
        <w:pStyle w:val="Heading2"/>
        <w:tabs>
          <w:tab w:val="left" w:pos="623"/>
        </w:tabs>
      </w:pPr>
      <w:bookmarkStart w:id="9" w:name="_Toc93939841"/>
      <w:r>
        <w:t xml:space="preserve">10. </w:t>
      </w:r>
      <w:r w:rsidRPr="004F060D">
        <w:t>Using Reasonable Force</w:t>
      </w:r>
      <w:bookmarkEnd w:id="9"/>
      <w:r w:rsidRPr="004F060D">
        <w:t xml:space="preserve"> </w:t>
      </w:r>
    </w:p>
    <w:p w14:paraId="462B015F" w14:textId="77777777" w:rsidR="002A59BA" w:rsidRPr="005D04EB" w:rsidRDefault="002A59BA" w:rsidP="002A59BA">
      <w:pPr>
        <w:ind w:left="220" w:right="269"/>
        <w:rPr>
          <w:rFonts w:asciiTheme="minorHAnsi" w:hAnsiTheme="minorHAnsi" w:cstheme="minorHAnsi"/>
          <w:sz w:val="22"/>
        </w:rPr>
      </w:pPr>
      <w:r w:rsidRPr="005D04EB">
        <w:rPr>
          <w:rFonts w:asciiTheme="minorHAnsi" w:hAnsiTheme="minorHAnsi" w:cstheme="minorHAnsi"/>
          <w:sz w:val="22"/>
        </w:rPr>
        <w:t xml:space="preserve">When using force members of staff should only use the minimum amount of force required in achieving the required outcome. </w:t>
      </w:r>
    </w:p>
    <w:p w14:paraId="7AE062F0" w14:textId="77777777" w:rsidR="002A59BA" w:rsidRPr="005D04EB" w:rsidRDefault="002A59BA" w:rsidP="002A59BA">
      <w:pPr>
        <w:ind w:left="220" w:right="269"/>
        <w:rPr>
          <w:rFonts w:asciiTheme="minorHAnsi" w:hAnsiTheme="minorHAnsi" w:cstheme="minorHAnsi"/>
          <w:sz w:val="22"/>
        </w:rPr>
      </w:pPr>
    </w:p>
    <w:p w14:paraId="0D4091B1" w14:textId="77777777" w:rsidR="002A59BA" w:rsidRPr="005D04EB" w:rsidRDefault="002A59BA" w:rsidP="002A59BA">
      <w:pPr>
        <w:ind w:left="220" w:right="269"/>
        <w:rPr>
          <w:rFonts w:asciiTheme="minorHAnsi" w:hAnsiTheme="minorHAnsi" w:cstheme="minorHAnsi"/>
          <w:sz w:val="22"/>
        </w:rPr>
      </w:pPr>
      <w:r w:rsidRPr="005D04EB">
        <w:rPr>
          <w:rFonts w:asciiTheme="minorHAnsi" w:hAnsiTheme="minorHAnsi" w:cstheme="minorHAnsi"/>
          <w:sz w:val="22"/>
        </w:rPr>
        <w:t>Staff should, where possible, avoid any type of intervention that is likely to injure a pupil, unless in the most extreme of circumstance where there was no viable alternative and children or staff are in danger without this. Staff should also usually avoid using force unless or until another member of staff is present to support, observe or call for assistance, unless there is an emergency situation.</w:t>
      </w:r>
    </w:p>
    <w:p w14:paraId="0121FA90" w14:textId="77777777" w:rsidR="002A59BA" w:rsidRPr="005D04EB" w:rsidRDefault="002A59BA" w:rsidP="002A59BA">
      <w:pPr>
        <w:ind w:left="220" w:right="269"/>
        <w:rPr>
          <w:rFonts w:asciiTheme="minorHAnsi" w:hAnsiTheme="minorHAnsi" w:cstheme="minorHAnsi"/>
          <w:sz w:val="22"/>
        </w:rPr>
      </w:pPr>
    </w:p>
    <w:p w14:paraId="0F960FD3" w14:textId="77777777" w:rsidR="002A59BA" w:rsidRPr="005D04EB" w:rsidRDefault="002A59BA" w:rsidP="002A59BA">
      <w:pPr>
        <w:ind w:left="220" w:right="269"/>
        <w:rPr>
          <w:rFonts w:asciiTheme="minorHAnsi" w:hAnsiTheme="minorHAnsi" w:cstheme="minorHAnsi"/>
          <w:sz w:val="22"/>
        </w:rPr>
      </w:pPr>
      <w:r w:rsidRPr="005D04EB">
        <w:rPr>
          <w:rFonts w:asciiTheme="minorHAnsi" w:hAnsiTheme="minorHAnsi" w:cstheme="minorHAnsi"/>
          <w:sz w:val="22"/>
        </w:rPr>
        <w:t xml:space="preserve">Ideally, prior to intervening physically, staff will have been trained in Physical intervention and Coping with Risky Behaviours (formerly MAPA) or Team Teach and follow the guidance issued. Only in emergency situations should staff intervene physically who have not been trained.  </w:t>
      </w:r>
    </w:p>
    <w:p w14:paraId="0AE9DD42" w14:textId="77777777" w:rsidR="002A59BA" w:rsidRPr="00750265" w:rsidRDefault="002A59BA" w:rsidP="002A59BA">
      <w:pPr>
        <w:ind w:left="220" w:right="269"/>
      </w:pPr>
      <w:r w:rsidRPr="00750265">
        <w:t xml:space="preserve">  </w:t>
      </w:r>
    </w:p>
    <w:p w14:paraId="48D9F685" w14:textId="77777777" w:rsidR="002A59BA" w:rsidRDefault="002A59BA" w:rsidP="002A59BA">
      <w:pPr>
        <w:pStyle w:val="BodyText"/>
        <w:rPr>
          <w:sz w:val="16"/>
        </w:rPr>
      </w:pPr>
    </w:p>
    <w:p w14:paraId="6CD31DB9" w14:textId="77777777" w:rsidR="002A59BA" w:rsidRDefault="002A59BA" w:rsidP="002A59BA">
      <w:pPr>
        <w:pStyle w:val="Heading2"/>
        <w:tabs>
          <w:tab w:val="left" w:pos="626"/>
        </w:tabs>
      </w:pPr>
      <w:bookmarkStart w:id="10" w:name="_Toc93939842"/>
      <w:r>
        <w:t>11. Actions After An</w:t>
      </w:r>
      <w:r w:rsidRPr="003621BC">
        <w:t xml:space="preserve"> </w:t>
      </w:r>
      <w:r>
        <w:t>Incident</w:t>
      </w:r>
      <w:bookmarkEnd w:id="10"/>
    </w:p>
    <w:p w14:paraId="7A283CC9" w14:textId="77777777" w:rsidR="002A59BA" w:rsidRDefault="002A59BA" w:rsidP="002A59BA">
      <w:pPr>
        <w:pStyle w:val="BodyText"/>
        <w:ind w:left="220" w:right="386"/>
        <w:jc w:val="both"/>
      </w:pPr>
      <w:r>
        <w:t>Positive handling often occurs in response to highly charged emotional situations</w:t>
      </w:r>
      <w:r>
        <w:rPr>
          <w:spacing w:val="1"/>
        </w:rPr>
        <w:t xml:space="preserve"> </w:t>
      </w:r>
      <w:r>
        <w:t>and there is a clear need for debriefing after the incident, both for the staff involved</w:t>
      </w:r>
      <w:r>
        <w:rPr>
          <w:spacing w:val="1"/>
        </w:rPr>
        <w:t xml:space="preserve"> </w:t>
      </w:r>
      <w:r>
        <w:t xml:space="preserve">and the pupil. </w:t>
      </w:r>
      <w:r>
        <w:rPr>
          <w:b/>
        </w:rPr>
        <w:t>A member of the leadership team should be informed of any</w:t>
      </w:r>
      <w:r>
        <w:rPr>
          <w:b/>
          <w:spacing w:val="1"/>
        </w:rPr>
        <w:t xml:space="preserve"> </w:t>
      </w:r>
      <w:r>
        <w:rPr>
          <w:b/>
        </w:rPr>
        <w:t xml:space="preserve">incident as soon as possible </w:t>
      </w:r>
      <w:r>
        <w:t>and will take responsibility for making arrangements</w:t>
      </w:r>
      <w:r>
        <w:rPr>
          <w:spacing w:val="-64"/>
        </w:rPr>
        <w:t xml:space="preserve"> </w:t>
      </w:r>
      <w:r>
        <w:t>for debriefing once the situation has stabilised. An appropriate member of the</w:t>
      </w:r>
      <w:r>
        <w:rPr>
          <w:spacing w:val="1"/>
        </w:rPr>
        <w:t xml:space="preserve"> </w:t>
      </w:r>
      <w:r>
        <w:t>teaching staff should always be involved in debriefing the pupil involved and any</w:t>
      </w:r>
      <w:r>
        <w:rPr>
          <w:spacing w:val="1"/>
        </w:rPr>
        <w:t xml:space="preserve"> </w:t>
      </w:r>
      <w:r>
        <w:t>victims</w:t>
      </w:r>
      <w:r>
        <w:rPr>
          <w:spacing w:val="-1"/>
        </w:rPr>
        <w:t xml:space="preserve"> </w:t>
      </w:r>
      <w:r>
        <w:t>of the</w:t>
      </w:r>
      <w:r>
        <w:rPr>
          <w:spacing w:val="-3"/>
        </w:rPr>
        <w:t xml:space="preserve"> </w:t>
      </w:r>
      <w:r>
        <w:t>incident</w:t>
      </w:r>
      <w:r>
        <w:rPr>
          <w:spacing w:val="-2"/>
        </w:rPr>
        <w:t xml:space="preserve"> </w:t>
      </w:r>
      <w:r>
        <w:t>should</w:t>
      </w:r>
      <w:r>
        <w:rPr>
          <w:spacing w:val="-3"/>
        </w:rPr>
        <w:t xml:space="preserve"> </w:t>
      </w:r>
      <w:r>
        <w:t>be</w:t>
      </w:r>
      <w:r>
        <w:rPr>
          <w:spacing w:val="-2"/>
        </w:rPr>
        <w:t xml:space="preserve"> </w:t>
      </w:r>
      <w:r>
        <w:t>offered support, and</w:t>
      </w:r>
      <w:r>
        <w:rPr>
          <w:spacing w:val="-1"/>
        </w:rPr>
        <w:t xml:space="preserve"> </w:t>
      </w:r>
      <w:r>
        <w:t>their</w:t>
      </w:r>
      <w:r>
        <w:rPr>
          <w:spacing w:val="-2"/>
        </w:rPr>
        <w:t xml:space="preserve"> </w:t>
      </w:r>
      <w:r>
        <w:t>parents</w:t>
      </w:r>
      <w:r>
        <w:rPr>
          <w:spacing w:val="-1"/>
        </w:rPr>
        <w:t xml:space="preserve"> </w:t>
      </w:r>
      <w:r>
        <w:t>informed.</w:t>
      </w:r>
    </w:p>
    <w:p w14:paraId="74B0F183" w14:textId="77777777" w:rsidR="002A59BA" w:rsidRDefault="002A59BA" w:rsidP="002A59BA">
      <w:pPr>
        <w:pStyle w:val="BodyText"/>
      </w:pPr>
    </w:p>
    <w:p w14:paraId="432E3097" w14:textId="77777777" w:rsidR="002A59BA" w:rsidRDefault="002A59BA" w:rsidP="002A59BA">
      <w:pPr>
        <w:pStyle w:val="BodyText"/>
        <w:ind w:left="220" w:right="277"/>
        <w:jc w:val="both"/>
      </w:pPr>
      <w:r>
        <w:t>If the behaviour is part of an ongoing pattern it may be necessary to address the</w:t>
      </w:r>
      <w:r>
        <w:rPr>
          <w:spacing w:val="1"/>
        </w:rPr>
        <w:t xml:space="preserve"> </w:t>
      </w:r>
      <w:r>
        <w:t>situation through the development of a behavioural IEP, which may include an anger</w:t>
      </w:r>
      <w:r>
        <w:rPr>
          <w:spacing w:val="-64"/>
        </w:rPr>
        <w:t xml:space="preserve"> </w:t>
      </w:r>
      <w:r>
        <w:t>management</w:t>
      </w:r>
      <w:r>
        <w:rPr>
          <w:spacing w:val="-3"/>
        </w:rPr>
        <w:t xml:space="preserve"> </w:t>
      </w:r>
      <w:r>
        <w:t>programme, or other</w:t>
      </w:r>
      <w:r>
        <w:rPr>
          <w:spacing w:val="-1"/>
        </w:rPr>
        <w:t xml:space="preserve"> </w:t>
      </w:r>
      <w:r>
        <w:t>strategies agreed</w:t>
      </w:r>
      <w:r>
        <w:rPr>
          <w:spacing w:val="-1"/>
        </w:rPr>
        <w:t xml:space="preserve"> </w:t>
      </w:r>
      <w:r>
        <w:t>by</w:t>
      </w:r>
      <w:r>
        <w:rPr>
          <w:spacing w:val="-3"/>
        </w:rPr>
        <w:t xml:space="preserve"> </w:t>
      </w:r>
      <w:r>
        <w:t>the</w:t>
      </w:r>
      <w:r>
        <w:rPr>
          <w:spacing w:val="-1"/>
        </w:rPr>
        <w:t xml:space="preserve"> </w:t>
      </w:r>
      <w:r>
        <w:t>SENCO.</w:t>
      </w:r>
    </w:p>
    <w:p w14:paraId="5E0AF063" w14:textId="77777777" w:rsidR="002A59BA" w:rsidRDefault="002A59BA" w:rsidP="002A59BA">
      <w:pPr>
        <w:pStyle w:val="BodyText"/>
        <w:jc w:val="both"/>
      </w:pPr>
    </w:p>
    <w:p w14:paraId="64B4F681" w14:textId="77777777" w:rsidR="002A59BA" w:rsidRDefault="002A59BA" w:rsidP="002A59BA">
      <w:pPr>
        <w:pStyle w:val="BodyText"/>
        <w:ind w:left="220" w:right="558"/>
        <w:jc w:val="both"/>
      </w:pPr>
      <w:r>
        <w:t>It is also helpful to consider the circumstances precipitating the incident to explore</w:t>
      </w:r>
      <w:r>
        <w:rPr>
          <w:spacing w:val="-65"/>
        </w:rPr>
        <w:t xml:space="preserve"> </w:t>
      </w:r>
      <w:r>
        <w:t>ways</w:t>
      </w:r>
      <w:r>
        <w:rPr>
          <w:spacing w:val="-1"/>
        </w:rPr>
        <w:t xml:space="preserve"> </w:t>
      </w:r>
      <w:r>
        <w:t>in which</w:t>
      </w:r>
      <w:r>
        <w:rPr>
          <w:spacing w:val="1"/>
        </w:rPr>
        <w:t xml:space="preserve"> </w:t>
      </w:r>
      <w:r>
        <w:t>future incidents</w:t>
      </w:r>
      <w:r>
        <w:rPr>
          <w:spacing w:val="-1"/>
        </w:rPr>
        <w:t xml:space="preserve"> </w:t>
      </w:r>
      <w:r>
        <w:t>can</w:t>
      </w:r>
      <w:r>
        <w:rPr>
          <w:spacing w:val="-2"/>
        </w:rPr>
        <w:t xml:space="preserve"> </w:t>
      </w:r>
      <w:r>
        <w:t>be</w:t>
      </w:r>
      <w:r>
        <w:rPr>
          <w:spacing w:val="-2"/>
        </w:rPr>
        <w:t xml:space="preserve"> </w:t>
      </w:r>
      <w:r>
        <w:t>avoided.</w:t>
      </w:r>
    </w:p>
    <w:p w14:paraId="0D61AC53" w14:textId="77777777" w:rsidR="002A59BA" w:rsidRDefault="002A59BA" w:rsidP="002A59BA">
      <w:pPr>
        <w:pStyle w:val="BodyText"/>
      </w:pPr>
    </w:p>
    <w:p w14:paraId="771CB07C" w14:textId="77777777" w:rsidR="002A59BA" w:rsidRDefault="002A59BA" w:rsidP="002A59BA">
      <w:pPr>
        <w:pStyle w:val="BodyText"/>
        <w:ind w:left="220" w:right="625"/>
        <w:jc w:val="both"/>
      </w:pPr>
      <w:r>
        <w:t>All incidents should be recorded immediately. (See Appendix 3) All sections of this report should be</w:t>
      </w:r>
      <w:r>
        <w:rPr>
          <w:spacing w:val="-64"/>
        </w:rPr>
        <w:t xml:space="preserve"> </w:t>
      </w:r>
      <w:r>
        <w:t>completed so that in the event of any future complaint a full record is available. The report should be uploaded to CPOMS.</w:t>
      </w:r>
    </w:p>
    <w:p w14:paraId="22AB7810" w14:textId="77777777" w:rsidR="002A59BA" w:rsidRDefault="002A59BA" w:rsidP="002A59BA">
      <w:pPr>
        <w:pStyle w:val="BodyText"/>
        <w:ind w:left="220" w:right="625"/>
        <w:jc w:val="both"/>
      </w:pPr>
    </w:p>
    <w:p w14:paraId="2729D0C3" w14:textId="77777777" w:rsidR="002A59BA" w:rsidRDefault="002A59BA" w:rsidP="002A59BA">
      <w:pPr>
        <w:pStyle w:val="BodyText"/>
        <w:ind w:left="220" w:right="625"/>
        <w:jc w:val="both"/>
      </w:pPr>
      <w:r w:rsidRPr="00501AA7">
        <w:t>A member of the leadership team will contact parents as soon as possible after an incident, on the same day, to inform them of the actions that were taken and why, and to provide them with an opportunity to discuss it.</w:t>
      </w:r>
    </w:p>
    <w:p w14:paraId="0A3A7F3E" w14:textId="77777777" w:rsidR="002A59BA" w:rsidRDefault="002A59BA" w:rsidP="002A59BA">
      <w:pPr>
        <w:pStyle w:val="BodyText"/>
        <w:ind w:left="220" w:right="625"/>
        <w:jc w:val="both"/>
      </w:pPr>
    </w:p>
    <w:p w14:paraId="01301C0F" w14:textId="77777777" w:rsidR="002A59BA" w:rsidRDefault="002A59BA" w:rsidP="002A59BA">
      <w:pPr>
        <w:pStyle w:val="BodyText"/>
        <w:ind w:left="220" w:right="625"/>
        <w:jc w:val="both"/>
      </w:pPr>
      <w:r w:rsidRPr="003621BC">
        <w:t>It is recognised that the need to intervene physically is distressing for both the pupil concerned and staff involved. Following the use of physical intervention staff and pupils will be supported and the immediate physical and well-being needs of all parties will be met. Staff will ensure that positive relationships are maintained.</w:t>
      </w:r>
    </w:p>
    <w:p w14:paraId="2DB11735" w14:textId="77777777" w:rsidR="002A59BA" w:rsidRDefault="002A59BA" w:rsidP="002A59BA">
      <w:pPr>
        <w:pStyle w:val="BodyText"/>
      </w:pPr>
    </w:p>
    <w:p w14:paraId="7DD42916" w14:textId="2807F6EC" w:rsidR="002A59BA" w:rsidRDefault="002A59BA" w:rsidP="002A59BA">
      <w:pPr>
        <w:pStyle w:val="Heading2"/>
        <w:shd w:val="clear" w:color="auto" w:fill="FFFF00"/>
        <w:tabs>
          <w:tab w:val="left" w:pos="623"/>
        </w:tabs>
      </w:pPr>
      <w:bookmarkStart w:id="11" w:name="_Toc93939843"/>
      <w:r>
        <w:t>12. Risk</w:t>
      </w:r>
      <w:r w:rsidRPr="003621BC">
        <w:t xml:space="preserve"> </w:t>
      </w:r>
      <w:r>
        <w:t>Assessments</w:t>
      </w:r>
      <w:bookmarkEnd w:id="11"/>
    </w:p>
    <w:p w14:paraId="54987D4C" w14:textId="6D066020" w:rsidR="005078A1" w:rsidRDefault="005078A1" w:rsidP="005078A1">
      <w:pPr>
        <w:rPr>
          <w:rFonts w:asciiTheme="minorHAnsi" w:hAnsiTheme="minorHAnsi" w:cstheme="minorHAnsi"/>
          <w:sz w:val="22"/>
        </w:rPr>
      </w:pPr>
      <w:r>
        <w:rPr>
          <w:rFonts w:asciiTheme="minorHAnsi" w:hAnsiTheme="minorHAnsi" w:cstheme="minorHAnsi"/>
          <w:sz w:val="22"/>
        </w:rPr>
        <w:t>if we become aware that a pupil is likely to behave in a disruptive way that may require the use of reasonable force, we will plan how to respond if the situation arises.  Such planning will address:</w:t>
      </w:r>
    </w:p>
    <w:p w14:paraId="28A2950D" w14:textId="116D8CB8" w:rsidR="005078A1" w:rsidRDefault="005078A1" w:rsidP="005078A1">
      <w:pPr>
        <w:pStyle w:val="ListParagraph"/>
        <w:numPr>
          <w:ilvl w:val="0"/>
          <w:numId w:val="42"/>
        </w:numPr>
        <w:rPr>
          <w:rFonts w:cstheme="minorHAnsi"/>
        </w:rPr>
      </w:pPr>
      <w:r>
        <w:rPr>
          <w:rFonts w:cstheme="minorHAnsi"/>
        </w:rPr>
        <w:t>Management of the pupil (e.g. reactive strategies to de-escalate a conflict, holds to be used if necessary).</w:t>
      </w:r>
    </w:p>
    <w:p w14:paraId="32BC1C1A" w14:textId="05F0395E" w:rsidR="005078A1" w:rsidRDefault="005078A1" w:rsidP="005078A1">
      <w:pPr>
        <w:pStyle w:val="ListParagraph"/>
        <w:numPr>
          <w:ilvl w:val="0"/>
          <w:numId w:val="42"/>
        </w:numPr>
        <w:rPr>
          <w:rFonts w:cstheme="minorHAnsi"/>
        </w:rPr>
      </w:pPr>
      <w:r>
        <w:rPr>
          <w:rFonts w:cstheme="minorHAnsi"/>
        </w:rPr>
        <w:t>Involvement of parents to ensure that they are clear about the specific action the school might need to take.</w:t>
      </w:r>
    </w:p>
    <w:p w14:paraId="6BD5801F" w14:textId="7EFB95D3" w:rsidR="005078A1" w:rsidRDefault="005078A1" w:rsidP="005078A1">
      <w:pPr>
        <w:pStyle w:val="ListParagraph"/>
        <w:numPr>
          <w:ilvl w:val="0"/>
          <w:numId w:val="42"/>
        </w:numPr>
        <w:rPr>
          <w:rFonts w:cstheme="minorHAnsi"/>
        </w:rPr>
      </w:pPr>
      <w:r>
        <w:rPr>
          <w:rFonts w:cstheme="minorHAnsi"/>
        </w:rPr>
        <w:t>Briefing of staff to ensure they know exactly what action they should be taking (this may identify a need for training or guidance).</w:t>
      </w:r>
    </w:p>
    <w:p w14:paraId="66D5D097" w14:textId="7FAF0868" w:rsidR="002A59BA" w:rsidRPr="005078A1" w:rsidRDefault="005078A1" w:rsidP="002A59BA">
      <w:pPr>
        <w:pStyle w:val="ListParagraph"/>
        <w:numPr>
          <w:ilvl w:val="0"/>
          <w:numId w:val="42"/>
        </w:numPr>
        <w:rPr>
          <w:rFonts w:cstheme="minorHAnsi"/>
        </w:rPr>
      </w:pPr>
      <w:r>
        <w:rPr>
          <w:rFonts w:cstheme="minorHAnsi"/>
        </w:rPr>
        <w:t>Identification of additional support that can be summoned if appropriate.</w:t>
      </w:r>
    </w:p>
    <w:p w14:paraId="33B01376" w14:textId="77777777" w:rsidR="002A59BA" w:rsidRDefault="002A59BA" w:rsidP="002A59BA">
      <w:pPr>
        <w:pStyle w:val="Heading2"/>
        <w:tabs>
          <w:tab w:val="left" w:pos="623"/>
        </w:tabs>
      </w:pPr>
      <w:bookmarkStart w:id="12" w:name="_Toc93939844"/>
      <w:r>
        <w:t>13. Complaints</w:t>
      </w:r>
      <w:bookmarkEnd w:id="12"/>
    </w:p>
    <w:p w14:paraId="04E77135" w14:textId="77777777" w:rsidR="002A59BA" w:rsidRDefault="002A59BA" w:rsidP="002A59BA">
      <w:pPr>
        <w:pStyle w:val="BodyText"/>
        <w:ind w:left="220" w:right="331"/>
      </w:pPr>
    </w:p>
    <w:p w14:paraId="3DEEC1D7" w14:textId="25107266" w:rsidR="002A59BA" w:rsidRDefault="002A59BA" w:rsidP="002A59BA">
      <w:pPr>
        <w:pStyle w:val="BodyText"/>
        <w:ind w:left="220" w:right="331"/>
        <w:jc w:val="both"/>
      </w:pPr>
      <w:r>
        <w:t>A clear positive handling policy, adhered to by all staff and shared with parents,</w:t>
      </w:r>
      <w:r>
        <w:rPr>
          <w:spacing w:val="1"/>
        </w:rPr>
        <w:t xml:space="preserve"> </w:t>
      </w:r>
      <w:r>
        <w:t xml:space="preserve">should help to avoid complaints from parents. It is unlikely to prevent all </w:t>
      </w:r>
      <w:proofErr w:type="gramStart"/>
      <w:r>
        <w:t>complaints,</w:t>
      </w:r>
      <w:r w:rsidR="005078A1">
        <w:t xml:space="preserve"> </w:t>
      </w:r>
      <w:r>
        <w:rPr>
          <w:spacing w:val="-64"/>
        </w:rPr>
        <w:t xml:space="preserve"> </w:t>
      </w:r>
      <w:r>
        <w:t>however</w:t>
      </w:r>
      <w:proofErr w:type="gramEnd"/>
      <w:r>
        <w:t>, and a dispute about the use of force by a member of staff might lead to an</w:t>
      </w:r>
      <w:r>
        <w:rPr>
          <w:spacing w:val="-64"/>
        </w:rPr>
        <w:t xml:space="preserve"> </w:t>
      </w:r>
      <w:r>
        <w:t>investigation, either under disciplinary procedures or by the Police and social</w:t>
      </w:r>
      <w:r>
        <w:rPr>
          <w:spacing w:val="1"/>
        </w:rPr>
        <w:t xml:space="preserve"> </w:t>
      </w:r>
      <w:r>
        <w:t>services</w:t>
      </w:r>
      <w:r>
        <w:rPr>
          <w:spacing w:val="-2"/>
        </w:rPr>
        <w:t xml:space="preserve"> </w:t>
      </w:r>
      <w:r>
        <w:t>department</w:t>
      </w:r>
      <w:r>
        <w:rPr>
          <w:spacing w:val="-2"/>
        </w:rPr>
        <w:t xml:space="preserve"> </w:t>
      </w:r>
      <w:r>
        <w:t>under</w:t>
      </w:r>
      <w:r>
        <w:rPr>
          <w:spacing w:val="-1"/>
        </w:rPr>
        <w:t xml:space="preserve"> </w:t>
      </w:r>
      <w:r>
        <w:t>child</w:t>
      </w:r>
      <w:r>
        <w:rPr>
          <w:spacing w:val="-4"/>
        </w:rPr>
        <w:t xml:space="preserve"> </w:t>
      </w:r>
      <w:r>
        <w:t>protection</w:t>
      </w:r>
      <w:r>
        <w:rPr>
          <w:spacing w:val="-1"/>
        </w:rPr>
        <w:t xml:space="preserve"> </w:t>
      </w:r>
      <w:r>
        <w:t>procedures.  It</w:t>
      </w:r>
      <w:r>
        <w:rPr>
          <w:spacing w:val="-2"/>
        </w:rPr>
        <w:t xml:space="preserve"> </w:t>
      </w:r>
      <w:r>
        <w:t>is</w:t>
      </w:r>
      <w:r>
        <w:rPr>
          <w:spacing w:val="-1"/>
        </w:rPr>
        <w:t xml:space="preserve"> </w:t>
      </w:r>
      <w:r>
        <w:t>our</w:t>
      </w:r>
      <w:r>
        <w:rPr>
          <w:spacing w:val="-2"/>
        </w:rPr>
        <w:t xml:space="preserve"> </w:t>
      </w:r>
      <w:r>
        <w:t>intention</w:t>
      </w:r>
      <w:r>
        <w:rPr>
          <w:spacing w:val="-4"/>
        </w:rPr>
        <w:t xml:space="preserve"> </w:t>
      </w:r>
      <w:r>
        <w:t xml:space="preserve">to inform all staff, pupils, parents and governors about these procedures and the context </w:t>
      </w:r>
      <w:proofErr w:type="gramStart"/>
      <w:r>
        <w:t>in</w:t>
      </w:r>
      <w:r w:rsidR="005078A1">
        <w:t xml:space="preserve"> </w:t>
      </w:r>
      <w:bookmarkStart w:id="13" w:name="_GoBack"/>
      <w:bookmarkEnd w:id="13"/>
      <w:r>
        <w:rPr>
          <w:spacing w:val="-64"/>
        </w:rPr>
        <w:t xml:space="preserve"> </w:t>
      </w:r>
      <w:r>
        <w:t>which</w:t>
      </w:r>
      <w:proofErr w:type="gramEnd"/>
      <w:r>
        <w:rPr>
          <w:spacing w:val="-1"/>
        </w:rPr>
        <w:t xml:space="preserve"> </w:t>
      </w:r>
      <w:r>
        <w:t>they</w:t>
      </w:r>
      <w:r>
        <w:rPr>
          <w:spacing w:val="-3"/>
        </w:rPr>
        <w:t xml:space="preserve"> </w:t>
      </w:r>
      <w:r>
        <w:t>apply.</w:t>
      </w:r>
    </w:p>
    <w:p w14:paraId="0B8F28CE" w14:textId="77777777" w:rsidR="002A59BA" w:rsidRDefault="002A59BA" w:rsidP="002A59BA">
      <w:pPr>
        <w:pStyle w:val="BodyText"/>
      </w:pPr>
    </w:p>
    <w:p w14:paraId="0E1D1632" w14:textId="77777777" w:rsidR="002A59BA" w:rsidRPr="00C65B33" w:rsidRDefault="002A59BA" w:rsidP="002A59BA">
      <w:pPr>
        <w:pStyle w:val="BodyText"/>
        <w:ind w:left="220" w:right="624"/>
        <w:rPr>
          <w:b/>
        </w:rPr>
      </w:pPr>
      <w:r>
        <w:rPr>
          <w:b/>
        </w:rPr>
        <w:t>14.</w:t>
      </w:r>
      <w:r w:rsidRPr="00C65B33">
        <w:rPr>
          <w:b/>
        </w:rPr>
        <w:t xml:space="preserve"> Monitoring and Evaluation</w:t>
      </w:r>
    </w:p>
    <w:p w14:paraId="0CE927DA" w14:textId="77777777" w:rsidR="002A59BA" w:rsidRDefault="002A59BA" w:rsidP="002A59BA">
      <w:pPr>
        <w:pStyle w:val="BodyText"/>
      </w:pPr>
    </w:p>
    <w:p w14:paraId="67AA85B3" w14:textId="2A433EE0" w:rsidR="002A59BA" w:rsidRDefault="002A59BA" w:rsidP="002A59BA">
      <w:pPr>
        <w:pStyle w:val="BodyText"/>
        <w:ind w:left="220"/>
        <w:jc w:val="both"/>
        <w:rPr>
          <w:sz w:val="26"/>
        </w:rPr>
      </w:pPr>
      <w:r>
        <w:t>We</w:t>
      </w:r>
      <w:r>
        <w:rPr>
          <w:spacing w:val="-3"/>
        </w:rPr>
        <w:t xml:space="preserve"> </w:t>
      </w:r>
      <w:r>
        <w:t>will</w:t>
      </w:r>
      <w:r>
        <w:rPr>
          <w:spacing w:val="-1"/>
        </w:rPr>
        <w:t xml:space="preserve"> </w:t>
      </w:r>
      <w:r>
        <w:t>review</w:t>
      </w:r>
      <w:r>
        <w:rPr>
          <w:spacing w:val="-3"/>
        </w:rPr>
        <w:t xml:space="preserve"> </w:t>
      </w:r>
      <w:r>
        <w:t>this</w:t>
      </w:r>
      <w:r>
        <w:rPr>
          <w:spacing w:val="-1"/>
        </w:rPr>
        <w:t xml:space="preserve"> </w:t>
      </w:r>
      <w:r>
        <w:t>policy</w:t>
      </w:r>
      <w:r>
        <w:rPr>
          <w:spacing w:val="-4"/>
        </w:rPr>
        <w:t xml:space="preserve"> </w:t>
      </w:r>
      <w:r>
        <w:t xml:space="preserve">on a </w:t>
      </w:r>
      <w:r w:rsidR="005D04EB">
        <w:t>3-</w:t>
      </w:r>
      <w:r>
        <w:t>yearly</w:t>
      </w:r>
      <w:r>
        <w:rPr>
          <w:spacing w:val="-4"/>
        </w:rPr>
        <w:t xml:space="preserve"> </w:t>
      </w:r>
      <w:r>
        <w:t>basis.</w:t>
      </w:r>
    </w:p>
    <w:p w14:paraId="13D80403" w14:textId="77777777" w:rsidR="002A59BA" w:rsidRDefault="002A59BA" w:rsidP="002A59BA">
      <w:pPr>
        <w:pStyle w:val="BodyText"/>
        <w:rPr>
          <w:sz w:val="26"/>
        </w:rPr>
      </w:pPr>
    </w:p>
    <w:p w14:paraId="611EB4B7" w14:textId="77777777" w:rsidR="002A59BA" w:rsidRDefault="002A59BA" w:rsidP="002A59BA">
      <w:pPr>
        <w:pStyle w:val="BodyText"/>
        <w:rPr>
          <w:sz w:val="26"/>
        </w:rPr>
      </w:pPr>
    </w:p>
    <w:p w14:paraId="7207B136" w14:textId="77777777" w:rsidR="002A59BA" w:rsidRDefault="002A59BA" w:rsidP="002A59BA">
      <w:pPr>
        <w:jc w:val="right"/>
        <w:sectPr w:rsidR="002A59BA">
          <w:pgSz w:w="11910" w:h="16840"/>
          <w:pgMar w:top="1340" w:right="1220" w:bottom="280" w:left="1220" w:header="720" w:footer="720" w:gutter="0"/>
          <w:cols w:space="720"/>
        </w:sectPr>
      </w:pPr>
    </w:p>
    <w:p w14:paraId="2C265191" w14:textId="77777777" w:rsidR="002A59BA" w:rsidRDefault="002A59BA" w:rsidP="002A59BA">
      <w:pPr>
        <w:pStyle w:val="Heading2"/>
      </w:pPr>
      <w:bookmarkStart w:id="14" w:name="_Toc93939845"/>
      <w:r>
        <w:lastRenderedPageBreak/>
        <w:t>Appendix</w:t>
      </w:r>
      <w:r>
        <w:rPr>
          <w:spacing w:val="-2"/>
        </w:rPr>
        <w:t xml:space="preserve"> </w:t>
      </w:r>
      <w:r>
        <w:t>1</w:t>
      </w:r>
      <w:bookmarkEnd w:id="14"/>
    </w:p>
    <w:p w14:paraId="5513DF59" w14:textId="77777777" w:rsidR="002A59BA" w:rsidRDefault="002A59BA" w:rsidP="002A59BA">
      <w:pPr>
        <w:pStyle w:val="Heading2"/>
      </w:pPr>
    </w:p>
    <w:p w14:paraId="766C3198" w14:textId="77777777" w:rsidR="002A59BA" w:rsidRDefault="002A59BA" w:rsidP="002A59BA">
      <w:pPr>
        <w:ind w:left="220"/>
        <w:rPr>
          <w:b/>
        </w:rPr>
      </w:pPr>
      <w:r>
        <w:rPr>
          <w:b/>
        </w:rPr>
        <w:t>When</w:t>
      </w:r>
      <w:r>
        <w:rPr>
          <w:b/>
          <w:spacing w:val="-1"/>
        </w:rPr>
        <w:t xml:space="preserve"> </w:t>
      </w:r>
      <w:r>
        <w:rPr>
          <w:b/>
        </w:rPr>
        <w:t>might</w:t>
      </w:r>
      <w:r>
        <w:rPr>
          <w:b/>
          <w:spacing w:val="-3"/>
        </w:rPr>
        <w:t xml:space="preserve"> </w:t>
      </w:r>
      <w:r>
        <w:rPr>
          <w:b/>
        </w:rPr>
        <w:t>it be</w:t>
      </w:r>
      <w:r>
        <w:rPr>
          <w:b/>
          <w:spacing w:val="-3"/>
        </w:rPr>
        <w:t xml:space="preserve"> </w:t>
      </w:r>
      <w:r>
        <w:rPr>
          <w:b/>
        </w:rPr>
        <w:t>appropriate to</w:t>
      </w:r>
      <w:r>
        <w:rPr>
          <w:b/>
          <w:spacing w:val="-1"/>
        </w:rPr>
        <w:t xml:space="preserve"> </w:t>
      </w:r>
      <w:r>
        <w:rPr>
          <w:b/>
        </w:rPr>
        <w:t>use</w:t>
      </w:r>
      <w:r>
        <w:rPr>
          <w:b/>
          <w:spacing w:val="-3"/>
        </w:rPr>
        <w:t xml:space="preserve"> </w:t>
      </w:r>
      <w:r>
        <w:rPr>
          <w:b/>
        </w:rPr>
        <w:t>reasonable force?</w:t>
      </w:r>
    </w:p>
    <w:p w14:paraId="2FB79360" w14:textId="77777777" w:rsidR="002A59BA" w:rsidRDefault="002A59BA" w:rsidP="002A59BA">
      <w:pPr>
        <w:ind w:left="220"/>
        <w:rPr>
          <w:b/>
        </w:rPr>
      </w:pPr>
    </w:p>
    <w:p w14:paraId="309D86CB" w14:textId="77777777" w:rsidR="002A59BA" w:rsidRPr="005D04EB" w:rsidRDefault="002A59BA" w:rsidP="002A59BA">
      <w:pPr>
        <w:pStyle w:val="BodyText"/>
        <w:ind w:left="220"/>
      </w:pPr>
      <w:r w:rsidRPr="005D04EB">
        <w:t>Examples</w:t>
      </w:r>
      <w:r w:rsidRPr="005D04EB">
        <w:rPr>
          <w:spacing w:val="-2"/>
        </w:rPr>
        <w:t xml:space="preserve"> </w:t>
      </w:r>
      <w:r w:rsidRPr="005D04EB">
        <w:t>of</w:t>
      </w:r>
      <w:r w:rsidRPr="005D04EB">
        <w:rPr>
          <w:spacing w:val="-1"/>
        </w:rPr>
        <w:t xml:space="preserve"> </w:t>
      </w:r>
      <w:r w:rsidRPr="005D04EB">
        <w:t>situations</w:t>
      </w:r>
      <w:r w:rsidRPr="005D04EB">
        <w:rPr>
          <w:spacing w:val="-5"/>
        </w:rPr>
        <w:t xml:space="preserve"> </w:t>
      </w:r>
      <w:r w:rsidRPr="005D04EB">
        <w:t>that</w:t>
      </w:r>
      <w:r w:rsidRPr="005D04EB">
        <w:rPr>
          <w:spacing w:val="-3"/>
        </w:rPr>
        <w:t xml:space="preserve"> </w:t>
      </w:r>
      <w:r w:rsidRPr="005D04EB">
        <w:t>may</w:t>
      </w:r>
      <w:r w:rsidRPr="005D04EB">
        <w:rPr>
          <w:spacing w:val="-4"/>
        </w:rPr>
        <w:t xml:space="preserve"> </w:t>
      </w:r>
      <w:r w:rsidRPr="005D04EB">
        <w:t>require</w:t>
      </w:r>
      <w:r w:rsidRPr="005D04EB">
        <w:rPr>
          <w:spacing w:val="-1"/>
        </w:rPr>
        <w:t xml:space="preserve"> </w:t>
      </w:r>
      <w:r w:rsidRPr="005D04EB">
        <w:t>restraint</w:t>
      </w:r>
      <w:r w:rsidRPr="005D04EB">
        <w:rPr>
          <w:spacing w:val="-1"/>
        </w:rPr>
        <w:t xml:space="preserve"> </w:t>
      </w:r>
      <w:r w:rsidRPr="005D04EB">
        <w:t>are</w:t>
      </w:r>
      <w:r w:rsidRPr="005D04EB">
        <w:rPr>
          <w:spacing w:val="-4"/>
        </w:rPr>
        <w:t xml:space="preserve"> </w:t>
      </w:r>
      <w:r w:rsidRPr="005D04EB">
        <w:t>when:</w:t>
      </w:r>
    </w:p>
    <w:p w14:paraId="2648E713" w14:textId="77777777" w:rsidR="002A59BA" w:rsidRPr="005D04EB" w:rsidRDefault="002A59BA" w:rsidP="002A59BA">
      <w:pPr>
        <w:pStyle w:val="BodyText"/>
        <w:ind w:left="220"/>
      </w:pPr>
    </w:p>
    <w:p w14:paraId="55D588C3"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hanging="361"/>
        <w:contextualSpacing w:val="0"/>
        <w:jc w:val="both"/>
      </w:pPr>
      <w:r w:rsidRPr="005D04EB">
        <w:t>a</w:t>
      </w:r>
      <w:r w:rsidRPr="005D04EB">
        <w:rPr>
          <w:spacing w:val="-1"/>
        </w:rPr>
        <w:t xml:space="preserve"> </w:t>
      </w:r>
      <w:r w:rsidRPr="005D04EB">
        <w:t>pupil</w:t>
      </w:r>
      <w:r w:rsidRPr="005D04EB">
        <w:rPr>
          <w:spacing w:val="-2"/>
        </w:rPr>
        <w:t xml:space="preserve"> </w:t>
      </w:r>
      <w:r w:rsidRPr="005D04EB">
        <w:t>attacks</w:t>
      </w:r>
      <w:r w:rsidRPr="005D04EB">
        <w:rPr>
          <w:spacing w:val="-1"/>
        </w:rPr>
        <w:t xml:space="preserve"> </w:t>
      </w:r>
      <w:r w:rsidRPr="005D04EB">
        <w:t>a</w:t>
      </w:r>
      <w:r w:rsidRPr="005D04EB">
        <w:rPr>
          <w:spacing w:val="-2"/>
        </w:rPr>
        <w:t xml:space="preserve"> </w:t>
      </w:r>
      <w:r w:rsidRPr="005D04EB">
        <w:t>member</w:t>
      </w:r>
      <w:r w:rsidRPr="005D04EB">
        <w:rPr>
          <w:spacing w:val="-1"/>
        </w:rPr>
        <w:t xml:space="preserve"> </w:t>
      </w:r>
      <w:r w:rsidRPr="005D04EB">
        <w:t>of</w:t>
      </w:r>
      <w:r w:rsidRPr="005D04EB">
        <w:rPr>
          <w:spacing w:val="1"/>
        </w:rPr>
        <w:t xml:space="preserve"> </w:t>
      </w:r>
      <w:r w:rsidRPr="005D04EB">
        <w:t>staff, or</w:t>
      </w:r>
      <w:r w:rsidRPr="005D04EB">
        <w:rPr>
          <w:spacing w:val="-4"/>
        </w:rPr>
        <w:t xml:space="preserve"> </w:t>
      </w:r>
      <w:r w:rsidRPr="005D04EB">
        <w:t>another</w:t>
      </w:r>
      <w:r w:rsidRPr="005D04EB">
        <w:rPr>
          <w:spacing w:val="-4"/>
        </w:rPr>
        <w:t xml:space="preserve"> </w:t>
      </w:r>
      <w:r w:rsidRPr="005D04EB">
        <w:t>pupil</w:t>
      </w:r>
    </w:p>
    <w:p w14:paraId="7BEC77E7"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hanging="361"/>
        <w:contextualSpacing w:val="0"/>
        <w:jc w:val="both"/>
      </w:pPr>
      <w:r w:rsidRPr="005D04EB">
        <w:t>pupils</w:t>
      </w:r>
      <w:r w:rsidRPr="005D04EB">
        <w:rPr>
          <w:spacing w:val="-3"/>
        </w:rPr>
        <w:t xml:space="preserve"> </w:t>
      </w:r>
      <w:r w:rsidRPr="005D04EB">
        <w:t>fighting</w:t>
      </w:r>
    </w:p>
    <w:p w14:paraId="39C0DBAB"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right="880"/>
        <w:contextualSpacing w:val="0"/>
        <w:jc w:val="both"/>
      </w:pPr>
      <w:r w:rsidRPr="005D04EB">
        <w:t>a pupil is causing, or at risk of causing, injury or damage by accident, by</w:t>
      </w:r>
      <w:r w:rsidRPr="005D04EB">
        <w:rPr>
          <w:spacing w:val="-64"/>
        </w:rPr>
        <w:t xml:space="preserve"> </w:t>
      </w:r>
      <w:r w:rsidRPr="005D04EB">
        <w:t>rough</w:t>
      </w:r>
      <w:r w:rsidRPr="005D04EB">
        <w:rPr>
          <w:spacing w:val="-2"/>
        </w:rPr>
        <w:t xml:space="preserve"> </w:t>
      </w:r>
      <w:r w:rsidRPr="005D04EB">
        <w:t>play,</w:t>
      </w:r>
      <w:r w:rsidRPr="005D04EB">
        <w:rPr>
          <w:spacing w:val="-2"/>
        </w:rPr>
        <w:t xml:space="preserve"> </w:t>
      </w:r>
      <w:r w:rsidRPr="005D04EB">
        <w:t>or by</w:t>
      </w:r>
      <w:r w:rsidRPr="005D04EB">
        <w:rPr>
          <w:spacing w:val="-5"/>
        </w:rPr>
        <w:t xml:space="preserve"> </w:t>
      </w:r>
      <w:r w:rsidRPr="005D04EB">
        <w:t>misuse</w:t>
      </w:r>
      <w:r w:rsidRPr="005D04EB">
        <w:rPr>
          <w:spacing w:val="-1"/>
        </w:rPr>
        <w:t xml:space="preserve"> </w:t>
      </w:r>
      <w:r w:rsidRPr="005D04EB">
        <w:t>of</w:t>
      </w:r>
      <w:r w:rsidRPr="005D04EB">
        <w:rPr>
          <w:spacing w:val="-2"/>
        </w:rPr>
        <w:t xml:space="preserve"> </w:t>
      </w:r>
      <w:r w:rsidRPr="005D04EB">
        <w:t>dangerous</w:t>
      </w:r>
      <w:r w:rsidRPr="005D04EB">
        <w:rPr>
          <w:spacing w:val="-4"/>
        </w:rPr>
        <w:t xml:space="preserve"> </w:t>
      </w:r>
      <w:r w:rsidRPr="005D04EB">
        <w:t>materials,</w:t>
      </w:r>
      <w:r w:rsidRPr="005D04EB">
        <w:rPr>
          <w:spacing w:val="-1"/>
        </w:rPr>
        <w:t xml:space="preserve"> </w:t>
      </w:r>
      <w:r w:rsidRPr="005D04EB">
        <w:t>substances</w:t>
      </w:r>
      <w:r w:rsidRPr="005D04EB">
        <w:rPr>
          <w:spacing w:val="-2"/>
        </w:rPr>
        <w:t xml:space="preserve"> </w:t>
      </w:r>
      <w:r w:rsidRPr="005D04EB">
        <w:t>or</w:t>
      </w:r>
      <w:r w:rsidRPr="005D04EB">
        <w:rPr>
          <w:spacing w:val="-4"/>
        </w:rPr>
        <w:t xml:space="preserve"> </w:t>
      </w:r>
      <w:r w:rsidRPr="005D04EB">
        <w:t>objects</w:t>
      </w:r>
    </w:p>
    <w:p w14:paraId="36B8079D"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right="296"/>
        <w:contextualSpacing w:val="0"/>
        <w:jc w:val="both"/>
      </w:pPr>
      <w:r w:rsidRPr="005D04EB">
        <w:t>a pupil is running in a corridor or on a stairway in a way in which he/she might</w:t>
      </w:r>
      <w:r w:rsidRPr="005D04EB">
        <w:rPr>
          <w:spacing w:val="-64"/>
        </w:rPr>
        <w:t xml:space="preserve"> </w:t>
      </w:r>
      <w:r w:rsidRPr="005D04EB">
        <w:t>have</w:t>
      </w:r>
      <w:r w:rsidRPr="005D04EB">
        <w:rPr>
          <w:spacing w:val="-1"/>
        </w:rPr>
        <w:t xml:space="preserve"> </w:t>
      </w:r>
      <w:r w:rsidRPr="005D04EB">
        <w:t>or cause an</w:t>
      </w:r>
      <w:r w:rsidRPr="005D04EB">
        <w:rPr>
          <w:spacing w:val="-1"/>
        </w:rPr>
        <w:t xml:space="preserve"> </w:t>
      </w:r>
      <w:r w:rsidRPr="005D04EB">
        <w:t>accident</w:t>
      </w:r>
      <w:r w:rsidRPr="005D04EB">
        <w:rPr>
          <w:spacing w:val="-2"/>
        </w:rPr>
        <w:t xml:space="preserve"> </w:t>
      </w:r>
      <w:r w:rsidRPr="005D04EB">
        <w:t>likely</w:t>
      </w:r>
      <w:r w:rsidRPr="005D04EB">
        <w:rPr>
          <w:spacing w:val="-3"/>
        </w:rPr>
        <w:t xml:space="preserve"> </w:t>
      </w:r>
      <w:r w:rsidRPr="005D04EB">
        <w:t>to injure her/himself or others</w:t>
      </w:r>
    </w:p>
    <w:p w14:paraId="4D08D95E"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right="736"/>
        <w:contextualSpacing w:val="0"/>
        <w:jc w:val="both"/>
      </w:pPr>
      <w:r w:rsidRPr="005D04EB">
        <w:t>a pupil absconding from a class or trying to leave school (NB this will only</w:t>
      </w:r>
      <w:r w:rsidRPr="005D04EB">
        <w:rPr>
          <w:spacing w:val="-64"/>
        </w:rPr>
        <w:t xml:space="preserve"> </w:t>
      </w:r>
      <w:r w:rsidRPr="005D04EB">
        <w:t>apply</w:t>
      </w:r>
      <w:r w:rsidRPr="005D04EB">
        <w:rPr>
          <w:spacing w:val="-4"/>
        </w:rPr>
        <w:t xml:space="preserve"> </w:t>
      </w:r>
      <w:r w:rsidRPr="005D04EB">
        <w:t>if</w:t>
      </w:r>
      <w:r w:rsidRPr="005D04EB">
        <w:rPr>
          <w:spacing w:val="-1"/>
        </w:rPr>
        <w:t xml:space="preserve"> </w:t>
      </w:r>
      <w:r w:rsidRPr="005D04EB">
        <w:t>a</w:t>
      </w:r>
      <w:r w:rsidRPr="005D04EB">
        <w:rPr>
          <w:spacing w:val="1"/>
        </w:rPr>
        <w:t xml:space="preserve"> </w:t>
      </w:r>
      <w:r w:rsidRPr="005D04EB">
        <w:t>pupil</w:t>
      </w:r>
      <w:r w:rsidRPr="005D04EB">
        <w:rPr>
          <w:spacing w:val="-2"/>
        </w:rPr>
        <w:t xml:space="preserve"> </w:t>
      </w:r>
      <w:r w:rsidRPr="005D04EB">
        <w:t>could</w:t>
      </w:r>
      <w:r w:rsidRPr="005D04EB">
        <w:rPr>
          <w:spacing w:val="-1"/>
        </w:rPr>
        <w:t xml:space="preserve"> </w:t>
      </w:r>
      <w:r w:rsidRPr="005D04EB">
        <w:t>be</w:t>
      </w:r>
      <w:r w:rsidRPr="005D04EB">
        <w:rPr>
          <w:spacing w:val="-1"/>
        </w:rPr>
        <w:t xml:space="preserve"> </w:t>
      </w:r>
      <w:r w:rsidRPr="005D04EB">
        <w:t>at</w:t>
      </w:r>
      <w:r w:rsidRPr="005D04EB">
        <w:rPr>
          <w:spacing w:val="-1"/>
        </w:rPr>
        <w:t xml:space="preserve"> </w:t>
      </w:r>
      <w:r w:rsidRPr="005D04EB">
        <w:t>risk</w:t>
      </w:r>
      <w:r w:rsidRPr="005D04EB">
        <w:rPr>
          <w:spacing w:val="-1"/>
        </w:rPr>
        <w:t xml:space="preserve"> </w:t>
      </w:r>
      <w:r w:rsidRPr="005D04EB">
        <w:t>if</w:t>
      </w:r>
      <w:r w:rsidRPr="005D04EB">
        <w:rPr>
          <w:spacing w:val="-1"/>
        </w:rPr>
        <w:t xml:space="preserve"> </w:t>
      </w:r>
      <w:r w:rsidRPr="005D04EB">
        <w:t>not</w:t>
      </w:r>
      <w:r w:rsidRPr="005D04EB">
        <w:rPr>
          <w:spacing w:val="-1"/>
        </w:rPr>
        <w:t xml:space="preserve"> </w:t>
      </w:r>
      <w:r w:rsidRPr="005D04EB">
        <w:t>kept</w:t>
      </w:r>
      <w:r w:rsidRPr="005D04EB">
        <w:rPr>
          <w:spacing w:val="-3"/>
        </w:rPr>
        <w:t xml:space="preserve"> </w:t>
      </w:r>
      <w:r w:rsidRPr="005D04EB">
        <w:t>in</w:t>
      </w:r>
      <w:r w:rsidRPr="005D04EB">
        <w:rPr>
          <w:spacing w:val="-1"/>
        </w:rPr>
        <w:t xml:space="preserve"> </w:t>
      </w:r>
      <w:r w:rsidRPr="005D04EB">
        <w:t>the</w:t>
      </w:r>
      <w:r w:rsidRPr="005D04EB">
        <w:rPr>
          <w:spacing w:val="-1"/>
        </w:rPr>
        <w:t xml:space="preserve"> </w:t>
      </w:r>
      <w:r w:rsidRPr="005D04EB">
        <w:t>classroom</w:t>
      </w:r>
      <w:r w:rsidRPr="005D04EB">
        <w:rPr>
          <w:spacing w:val="-2"/>
        </w:rPr>
        <w:t xml:space="preserve"> </w:t>
      </w:r>
      <w:r w:rsidRPr="005D04EB">
        <w:t>or</w:t>
      </w:r>
      <w:r w:rsidRPr="005D04EB">
        <w:rPr>
          <w:spacing w:val="-1"/>
        </w:rPr>
        <w:t xml:space="preserve"> </w:t>
      </w:r>
      <w:r w:rsidRPr="005D04EB">
        <w:t>at</w:t>
      </w:r>
      <w:r w:rsidRPr="005D04EB">
        <w:rPr>
          <w:spacing w:val="-2"/>
        </w:rPr>
        <w:t xml:space="preserve"> </w:t>
      </w:r>
      <w:r w:rsidRPr="005D04EB">
        <w:t>school)</w:t>
      </w:r>
    </w:p>
    <w:p w14:paraId="6787C1FD"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hanging="361"/>
        <w:contextualSpacing w:val="0"/>
        <w:jc w:val="both"/>
      </w:pPr>
      <w:r w:rsidRPr="005D04EB">
        <w:t>a</w:t>
      </w:r>
      <w:r w:rsidRPr="005D04EB">
        <w:rPr>
          <w:spacing w:val="-2"/>
        </w:rPr>
        <w:t xml:space="preserve"> </w:t>
      </w:r>
      <w:r w:rsidRPr="005D04EB">
        <w:t>pupil</w:t>
      </w:r>
      <w:r w:rsidRPr="005D04EB">
        <w:rPr>
          <w:spacing w:val="-2"/>
        </w:rPr>
        <w:t xml:space="preserve"> </w:t>
      </w:r>
      <w:r w:rsidRPr="005D04EB">
        <w:t>persistently</w:t>
      </w:r>
      <w:r w:rsidRPr="005D04EB">
        <w:rPr>
          <w:spacing w:val="-4"/>
        </w:rPr>
        <w:t xml:space="preserve"> </w:t>
      </w:r>
      <w:r w:rsidRPr="005D04EB">
        <w:t>refuses</w:t>
      </w:r>
      <w:r w:rsidRPr="005D04EB">
        <w:rPr>
          <w:spacing w:val="-2"/>
        </w:rPr>
        <w:t xml:space="preserve"> </w:t>
      </w:r>
      <w:r w:rsidRPr="005D04EB">
        <w:t>to</w:t>
      </w:r>
      <w:r w:rsidRPr="005D04EB">
        <w:rPr>
          <w:spacing w:val="-1"/>
        </w:rPr>
        <w:t xml:space="preserve"> </w:t>
      </w:r>
      <w:r w:rsidRPr="005D04EB">
        <w:t>obey</w:t>
      </w:r>
      <w:r w:rsidRPr="005D04EB">
        <w:rPr>
          <w:spacing w:val="-4"/>
        </w:rPr>
        <w:t xml:space="preserve"> </w:t>
      </w:r>
      <w:r w:rsidRPr="005D04EB">
        <w:t>an</w:t>
      </w:r>
      <w:r w:rsidRPr="005D04EB">
        <w:rPr>
          <w:spacing w:val="-2"/>
        </w:rPr>
        <w:t xml:space="preserve"> </w:t>
      </w:r>
      <w:r w:rsidRPr="005D04EB">
        <w:t>order</w:t>
      </w:r>
      <w:r w:rsidRPr="005D04EB">
        <w:rPr>
          <w:spacing w:val="-1"/>
        </w:rPr>
        <w:t xml:space="preserve"> </w:t>
      </w:r>
      <w:r w:rsidRPr="005D04EB">
        <w:t>to</w:t>
      </w:r>
      <w:r w:rsidRPr="005D04EB">
        <w:rPr>
          <w:spacing w:val="-1"/>
        </w:rPr>
        <w:t xml:space="preserve"> </w:t>
      </w:r>
      <w:r w:rsidRPr="005D04EB">
        <w:t>leave</w:t>
      </w:r>
      <w:r w:rsidRPr="005D04EB">
        <w:rPr>
          <w:spacing w:val="-2"/>
        </w:rPr>
        <w:t xml:space="preserve"> </w:t>
      </w:r>
      <w:r w:rsidRPr="005D04EB">
        <w:t>an</w:t>
      </w:r>
      <w:r w:rsidRPr="005D04EB">
        <w:rPr>
          <w:spacing w:val="-3"/>
        </w:rPr>
        <w:t xml:space="preserve"> </w:t>
      </w:r>
      <w:r w:rsidRPr="005D04EB">
        <w:t>area</w:t>
      </w:r>
    </w:p>
    <w:p w14:paraId="5E29F4C1" w14:textId="77777777" w:rsidR="002A59BA" w:rsidRPr="005D04EB" w:rsidRDefault="002A59BA" w:rsidP="002A59BA">
      <w:pPr>
        <w:pStyle w:val="ListParagraph"/>
        <w:widowControl w:val="0"/>
        <w:numPr>
          <w:ilvl w:val="0"/>
          <w:numId w:val="37"/>
        </w:numPr>
        <w:tabs>
          <w:tab w:val="left" w:pos="940"/>
          <w:tab w:val="left" w:pos="941"/>
        </w:tabs>
        <w:autoSpaceDE w:val="0"/>
        <w:autoSpaceDN w:val="0"/>
        <w:spacing w:after="0" w:line="240" w:lineRule="auto"/>
        <w:ind w:hanging="361"/>
        <w:contextualSpacing w:val="0"/>
        <w:jc w:val="both"/>
      </w:pPr>
      <w:r w:rsidRPr="005D04EB">
        <w:t>a</w:t>
      </w:r>
      <w:r w:rsidRPr="005D04EB">
        <w:rPr>
          <w:spacing w:val="-2"/>
        </w:rPr>
        <w:t xml:space="preserve"> </w:t>
      </w:r>
      <w:r w:rsidRPr="005D04EB">
        <w:t>pupil</w:t>
      </w:r>
      <w:r w:rsidRPr="005D04EB">
        <w:rPr>
          <w:spacing w:val="-2"/>
        </w:rPr>
        <w:t xml:space="preserve"> </w:t>
      </w:r>
      <w:r w:rsidRPr="005D04EB">
        <w:t>behaves</w:t>
      </w:r>
      <w:r w:rsidRPr="005D04EB">
        <w:rPr>
          <w:spacing w:val="-1"/>
        </w:rPr>
        <w:t xml:space="preserve"> </w:t>
      </w:r>
      <w:r w:rsidRPr="005D04EB">
        <w:t>in</w:t>
      </w:r>
      <w:r w:rsidRPr="005D04EB">
        <w:rPr>
          <w:spacing w:val="-1"/>
        </w:rPr>
        <w:t xml:space="preserve"> </w:t>
      </w:r>
      <w:r w:rsidRPr="005D04EB">
        <w:t>such</w:t>
      </w:r>
      <w:r w:rsidRPr="005D04EB">
        <w:rPr>
          <w:spacing w:val="-1"/>
        </w:rPr>
        <w:t xml:space="preserve"> </w:t>
      </w:r>
      <w:r w:rsidRPr="005D04EB">
        <w:t>a way</w:t>
      </w:r>
      <w:r w:rsidRPr="005D04EB">
        <w:rPr>
          <w:spacing w:val="-5"/>
        </w:rPr>
        <w:t xml:space="preserve"> </w:t>
      </w:r>
      <w:r w:rsidRPr="005D04EB">
        <w:t>that</w:t>
      </w:r>
      <w:r w:rsidRPr="005D04EB">
        <w:rPr>
          <w:spacing w:val="-1"/>
        </w:rPr>
        <w:t xml:space="preserve"> </w:t>
      </w:r>
      <w:r w:rsidRPr="005D04EB">
        <w:t>seriously</w:t>
      </w:r>
      <w:r w:rsidRPr="005D04EB">
        <w:rPr>
          <w:spacing w:val="-4"/>
        </w:rPr>
        <w:t xml:space="preserve"> </w:t>
      </w:r>
      <w:r w:rsidRPr="005D04EB">
        <w:t>disrupts</w:t>
      </w:r>
      <w:r w:rsidRPr="005D04EB">
        <w:rPr>
          <w:spacing w:val="-1"/>
        </w:rPr>
        <w:t xml:space="preserve"> </w:t>
      </w:r>
      <w:r w:rsidRPr="005D04EB">
        <w:t>a</w:t>
      </w:r>
      <w:r w:rsidRPr="005D04EB">
        <w:rPr>
          <w:spacing w:val="-3"/>
        </w:rPr>
        <w:t xml:space="preserve"> </w:t>
      </w:r>
      <w:r w:rsidRPr="005D04EB">
        <w:t>lesson.</w:t>
      </w:r>
    </w:p>
    <w:p w14:paraId="0A9F74E5" w14:textId="77777777" w:rsidR="002A59BA" w:rsidRPr="005D04EB" w:rsidRDefault="002A59BA" w:rsidP="002A59BA">
      <w:pPr>
        <w:pStyle w:val="BodyText"/>
      </w:pPr>
    </w:p>
    <w:p w14:paraId="2254346F" w14:textId="77777777" w:rsidR="002A59BA" w:rsidRDefault="002A59BA" w:rsidP="002A59BA">
      <w:pPr>
        <w:pStyle w:val="BodyText"/>
        <w:rPr>
          <w:sz w:val="28"/>
        </w:rPr>
      </w:pPr>
    </w:p>
    <w:p w14:paraId="136C457E" w14:textId="77777777" w:rsidR="002A59BA" w:rsidRDefault="002A59BA" w:rsidP="002A59BA">
      <w:pPr>
        <w:pStyle w:val="BodyText"/>
        <w:rPr>
          <w:sz w:val="39"/>
        </w:rPr>
      </w:pPr>
    </w:p>
    <w:p w14:paraId="3BB2AAF8" w14:textId="77777777" w:rsidR="002A59BA" w:rsidRDefault="002A59BA" w:rsidP="002A59BA">
      <w:pPr>
        <w:rPr>
          <w:b/>
        </w:rPr>
      </w:pPr>
      <w:r>
        <w:rPr>
          <w:b/>
        </w:rPr>
        <w:br w:type="page"/>
      </w:r>
    </w:p>
    <w:p w14:paraId="5055CEC6" w14:textId="77777777" w:rsidR="002A59BA" w:rsidRPr="000D20F2" w:rsidRDefault="002A59BA" w:rsidP="002A59BA">
      <w:pPr>
        <w:pStyle w:val="Heading2"/>
      </w:pPr>
      <w:bookmarkStart w:id="15" w:name="_Toc93939846"/>
      <w:r w:rsidRPr="000D20F2">
        <w:lastRenderedPageBreak/>
        <w:t>Appendix 2</w:t>
      </w:r>
      <w:r>
        <w:t>:</w:t>
      </w:r>
      <w:r w:rsidRPr="000D20F2">
        <w:t xml:space="preserve"> </w:t>
      </w:r>
      <w:r>
        <w:t>Named</w:t>
      </w:r>
      <w:r w:rsidRPr="000D20F2">
        <w:t xml:space="preserve"> </w:t>
      </w:r>
      <w:r>
        <w:t>Staff.</w:t>
      </w:r>
      <w:bookmarkEnd w:id="15"/>
    </w:p>
    <w:p w14:paraId="06EA643D" w14:textId="77777777" w:rsidR="002A59BA" w:rsidRDefault="002A59BA" w:rsidP="002A59BA">
      <w:pPr>
        <w:pStyle w:val="BodyText"/>
        <w:rPr>
          <w:b/>
          <w:sz w:val="20"/>
        </w:rPr>
      </w:pPr>
    </w:p>
    <w:p w14:paraId="6914379F" w14:textId="77777777" w:rsidR="002A59BA" w:rsidRDefault="002A59BA" w:rsidP="002A59BA">
      <w:pPr>
        <w:ind w:left="220"/>
        <w:rPr>
          <w:b/>
        </w:rPr>
      </w:pPr>
      <w:r w:rsidRPr="002B0207">
        <w:rPr>
          <w:b/>
          <w:highlight w:val="yellow"/>
        </w:rPr>
        <w:t xml:space="preserve">Authorised, trained (e.g. </w:t>
      </w:r>
      <w:r>
        <w:rPr>
          <w:b/>
          <w:highlight w:val="yellow"/>
        </w:rPr>
        <w:t>CRB</w:t>
      </w:r>
      <w:r w:rsidRPr="002B0207">
        <w:rPr>
          <w:b/>
          <w:highlight w:val="yellow"/>
        </w:rPr>
        <w:t>, Team Teach) staff names here.</w:t>
      </w:r>
    </w:p>
    <w:p w14:paraId="47A6C932" w14:textId="77777777" w:rsidR="002A59BA" w:rsidRDefault="002A59BA" w:rsidP="002A59BA">
      <w:pPr>
        <w:ind w:left="220"/>
        <w:rPr>
          <w:b/>
        </w:rPr>
      </w:pPr>
    </w:p>
    <w:tbl>
      <w:tblPr>
        <w:tblStyle w:val="TableGrid"/>
        <w:tblW w:w="0" w:type="auto"/>
        <w:tblInd w:w="220" w:type="dxa"/>
        <w:tblLook w:val="04A0" w:firstRow="1" w:lastRow="0" w:firstColumn="1" w:lastColumn="0" w:noHBand="0" w:noVBand="1"/>
      </w:tblPr>
      <w:tblGrid>
        <w:gridCol w:w="3062"/>
        <w:gridCol w:w="3093"/>
        <w:gridCol w:w="3085"/>
      </w:tblGrid>
      <w:tr w:rsidR="002A59BA" w14:paraId="40C7DFF0" w14:textId="77777777" w:rsidTr="00496AEF">
        <w:tc>
          <w:tcPr>
            <w:tcW w:w="3228" w:type="dxa"/>
          </w:tcPr>
          <w:p w14:paraId="6481555C" w14:textId="77777777" w:rsidR="002A59BA" w:rsidRDefault="002A59BA" w:rsidP="00496AEF">
            <w:pPr>
              <w:rPr>
                <w:b/>
              </w:rPr>
            </w:pPr>
            <w:r>
              <w:rPr>
                <w:b/>
              </w:rPr>
              <w:t>Staff name:</w:t>
            </w:r>
          </w:p>
        </w:tc>
        <w:tc>
          <w:tcPr>
            <w:tcW w:w="3229" w:type="dxa"/>
          </w:tcPr>
          <w:p w14:paraId="50B48E3A" w14:textId="77777777" w:rsidR="002A59BA" w:rsidRDefault="002A59BA" w:rsidP="00496AEF">
            <w:pPr>
              <w:rPr>
                <w:b/>
              </w:rPr>
            </w:pPr>
            <w:r>
              <w:rPr>
                <w:b/>
              </w:rPr>
              <w:t>Training received:</w:t>
            </w:r>
          </w:p>
        </w:tc>
        <w:tc>
          <w:tcPr>
            <w:tcW w:w="3229" w:type="dxa"/>
          </w:tcPr>
          <w:p w14:paraId="39C11ED0" w14:textId="77777777" w:rsidR="002A59BA" w:rsidRDefault="002A59BA" w:rsidP="00496AEF">
            <w:pPr>
              <w:rPr>
                <w:b/>
              </w:rPr>
            </w:pPr>
            <w:r>
              <w:rPr>
                <w:b/>
              </w:rPr>
              <w:t>Date of training:</w:t>
            </w:r>
          </w:p>
        </w:tc>
      </w:tr>
      <w:tr w:rsidR="002A59BA" w14:paraId="45813755" w14:textId="77777777" w:rsidTr="00496AEF">
        <w:tc>
          <w:tcPr>
            <w:tcW w:w="3228" w:type="dxa"/>
          </w:tcPr>
          <w:p w14:paraId="4EE6D3E0" w14:textId="77777777" w:rsidR="002A59BA" w:rsidRDefault="002A59BA" w:rsidP="00496AEF">
            <w:pPr>
              <w:rPr>
                <w:b/>
              </w:rPr>
            </w:pPr>
          </w:p>
        </w:tc>
        <w:tc>
          <w:tcPr>
            <w:tcW w:w="3229" w:type="dxa"/>
          </w:tcPr>
          <w:p w14:paraId="085B227A" w14:textId="77777777" w:rsidR="002A59BA" w:rsidRDefault="002A59BA" w:rsidP="00496AEF">
            <w:pPr>
              <w:rPr>
                <w:b/>
              </w:rPr>
            </w:pPr>
          </w:p>
        </w:tc>
        <w:tc>
          <w:tcPr>
            <w:tcW w:w="3229" w:type="dxa"/>
          </w:tcPr>
          <w:p w14:paraId="2B465D97" w14:textId="77777777" w:rsidR="002A59BA" w:rsidRDefault="002A59BA" w:rsidP="00496AEF">
            <w:pPr>
              <w:rPr>
                <w:b/>
              </w:rPr>
            </w:pPr>
          </w:p>
        </w:tc>
      </w:tr>
      <w:tr w:rsidR="002A59BA" w14:paraId="1AAE6123" w14:textId="77777777" w:rsidTr="00496AEF">
        <w:tc>
          <w:tcPr>
            <w:tcW w:w="3228" w:type="dxa"/>
          </w:tcPr>
          <w:p w14:paraId="09348AAE" w14:textId="77777777" w:rsidR="002A59BA" w:rsidRDefault="002A59BA" w:rsidP="00496AEF">
            <w:pPr>
              <w:rPr>
                <w:b/>
              </w:rPr>
            </w:pPr>
          </w:p>
        </w:tc>
        <w:tc>
          <w:tcPr>
            <w:tcW w:w="3229" w:type="dxa"/>
          </w:tcPr>
          <w:p w14:paraId="3FB8DDAC" w14:textId="77777777" w:rsidR="002A59BA" w:rsidRDefault="002A59BA" w:rsidP="00496AEF">
            <w:pPr>
              <w:rPr>
                <w:b/>
              </w:rPr>
            </w:pPr>
          </w:p>
        </w:tc>
        <w:tc>
          <w:tcPr>
            <w:tcW w:w="3229" w:type="dxa"/>
          </w:tcPr>
          <w:p w14:paraId="321CEC9F" w14:textId="77777777" w:rsidR="002A59BA" w:rsidRDefault="002A59BA" w:rsidP="00496AEF">
            <w:pPr>
              <w:rPr>
                <w:b/>
              </w:rPr>
            </w:pPr>
          </w:p>
        </w:tc>
      </w:tr>
      <w:tr w:rsidR="002A59BA" w14:paraId="18766ABB" w14:textId="77777777" w:rsidTr="00496AEF">
        <w:tc>
          <w:tcPr>
            <w:tcW w:w="3228" w:type="dxa"/>
          </w:tcPr>
          <w:p w14:paraId="2ED1393B" w14:textId="77777777" w:rsidR="002A59BA" w:rsidRDefault="002A59BA" w:rsidP="00496AEF">
            <w:pPr>
              <w:rPr>
                <w:b/>
              </w:rPr>
            </w:pPr>
          </w:p>
        </w:tc>
        <w:tc>
          <w:tcPr>
            <w:tcW w:w="3229" w:type="dxa"/>
          </w:tcPr>
          <w:p w14:paraId="2B8D6B25" w14:textId="77777777" w:rsidR="002A59BA" w:rsidRDefault="002A59BA" w:rsidP="00496AEF">
            <w:pPr>
              <w:rPr>
                <w:b/>
              </w:rPr>
            </w:pPr>
          </w:p>
        </w:tc>
        <w:tc>
          <w:tcPr>
            <w:tcW w:w="3229" w:type="dxa"/>
          </w:tcPr>
          <w:p w14:paraId="6B5434B1" w14:textId="77777777" w:rsidR="002A59BA" w:rsidRDefault="002A59BA" w:rsidP="00496AEF">
            <w:pPr>
              <w:rPr>
                <w:b/>
              </w:rPr>
            </w:pPr>
          </w:p>
        </w:tc>
      </w:tr>
    </w:tbl>
    <w:p w14:paraId="11E9484D" w14:textId="77777777" w:rsidR="002A59BA" w:rsidRDefault="002A59BA" w:rsidP="002A59BA">
      <w:pPr>
        <w:ind w:left="220"/>
        <w:rPr>
          <w:b/>
        </w:rPr>
      </w:pPr>
    </w:p>
    <w:p w14:paraId="3D876693" w14:textId="77777777" w:rsidR="002A59BA" w:rsidRDefault="002A59BA" w:rsidP="002A59BA">
      <w:pPr>
        <w:ind w:left="220"/>
        <w:rPr>
          <w:b/>
        </w:rPr>
      </w:pPr>
    </w:p>
    <w:p w14:paraId="0E76DC83" w14:textId="77777777" w:rsidR="002A59BA" w:rsidRDefault="002A59BA" w:rsidP="002A59BA">
      <w:pPr>
        <w:sectPr w:rsidR="002A59BA">
          <w:pgSz w:w="11910" w:h="16840"/>
          <w:pgMar w:top="1580" w:right="1220" w:bottom="280" w:left="1220" w:header="720" w:footer="720" w:gutter="0"/>
          <w:cols w:space="720"/>
        </w:sectPr>
      </w:pPr>
    </w:p>
    <w:p w14:paraId="00F64F88" w14:textId="77777777" w:rsidR="002A59BA" w:rsidRPr="00CE771F" w:rsidRDefault="002A59BA" w:rsidP="002A59BA">
      <w:pPr>
        <w:pStyle w:val="Heading2"/>
      </w:pPr>
      <w:bookmarkStart w:id="16" w:name="_Toc93939847"/>
      <w:r>
        <w:lastRenderedPageBreak/>
        <w:t>Appendix</w:t>
      </w:r>
      <w:r w:rsidRPr="00CE771F">
        <w:t xml:space="preserve"> </w:t>
      </w:r>
      <w:r>
        <w:t>3: Record of Restraint.</w:t>
      </w:r>
      <w:bookmarkEnd w:id="16"/>
    </w:p>
    <w:p w14:paraId="0455C1E4" w14:textId="77777777" w:rsidR="002A59BA" w:rsidRDefault="002A59BA" w:rsidP="002A59BA">
      <w:pPr>
        <w:pStyle w:val="BodyTex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2A59BA" w14:paraId="09A12DE4" w14:textId="77777777" w:rsidTr="00496AEF">
        <w:trPr>
          <w:trHeight w:val="6809"/>
        </w:trPr>
        <w:tc>
          <w:tcPr>
            <w:tcW w:w="9244" w:type="dxa"/>
          </w:tcPr>
          <w:p w14:paraId="68FC051E" w14:textId="77777777" w:rsidR="002A59BA" w:rsidRDefault="002A59BA" w:rsidP="00496AEF">
            <w:pPr>
              <w:pStyle w:val="TableParagraph"/>
              <w:jc w:val="both"/>
              <w:rPr>
                <w:b/>
                <w:sz w:val="32"/>
              </w:rPr>
            </w:pPr>
            <w:r>
              <w:rPr>
                <w:b/>
                <w:sz w:val="32"/>
              </w:rPr>
              <w:t>Record</w:t>
            </w:r>
            <w:r>
              <w:rPr>
                <w:b/>
                <w:spacing w:val="-2"/>
                <w:sz w:val="32"/>
              </w:rPr>
              <w:t xml:space="preserve"> </w:t>
            </w:r>
            <w:r>
              <w:rPr>
                <w:b/>
                <w:sz w:val="32"/>
              </w:rPr>
              <w:t>Of</w:t>
            </w:r>
            <w:r>
              <w:rPr>
                <w:b/>
                <w:spacing w:val="-3"/>
                <w:sz w:val="32"/>
              </w:rPr>
              <w:t xml:space="preserve"> </w:t>
            </w:r>
            <w:r>
              <w:rPr>
                <w:b/>
                <w:sz w:val="32"/>
              </w:rPr>
              <w:t>Restraint:</w:t>
            </w:r>
          </w:p>
          <w:p w14:paraId="275D4B91" w14:textId="77777777" w:rsidR="002A59BA" w:rsidRDefault="002A59BA" w:rsidP="00496AEF">
            <w:pPr>
              <w:pStyle w:val="TableParagraph"/>
              <w:ind w:left="0"/>
              <w:rPr>
                <w:b/>
                <w:sz w:val="36"/>
              </w:rPr>
            </w:pPr>
          </w:p>
          <w:p w14:paraId="4128B0F9" w14:textId="77777777" w:rsidR="002A59BA" w:rsidRDefault="002A59BA" w:rsidP="00496AEF">
            <w:pPr>
              <w:pStyle w:val="TableParagraph"/>
              <w:tabs>
                <w:tab w:val="left" w:pos="5182"/>
              </w:tabs>
              <w:jc w:val="both"/>
              <w:rPr>
                <w:sz w:val="24"/>
              </w:rPr>
            </w:pPr>
            <w:r>
              <w:rPr>
                <w:sz w:val="24"/>
              </w:rPr>
              <w:t>Date</w:t>
            </w:r>
            <w:r>
              <w:rPr>
                <w:spacing w:val="-2"/>
                <w:sz w:val="24"/>
              </w:rPr>
              <w:t xml:space="preserve"> </w:t>
            </w:r>
            <w:r>
              <w:rPr>
                <w:sz w:val="24"/>
              </w:rPr>
              <w:t>of</w:t>
            </w:r>
            <w:r>
              <w:rPr>
                <w:spacing w:val="-1"/>
                <w:sz w:val="24"/>
              </w:rPr>
              <w:t xml:space="preserve"> </w:t>
            </w:r>
            <w:r>
              <w:rPr>
                <w:sz w:val="24"/>
              </w:rPr>
              <w:t>Incident:</w:t>
            </w:r>
            <w:r>
              <w:rPr>
                <w:sz w:val="24"/>
              </w:rPr>
              <w:tab/>
              <w:t>Time</w:t>
            </w:r>
            <w:r>
              <w:rPr>
                <w:spacing w:val="-2"/>
                <w:sz w:val="24"/>
              </w:rPr>
              <w:t xml:space="preserve"> </w:t>
            </w:r>
            <w:r>
              <w:rPr>
                <w:sz w:val="24"/>
              </w:rPr>
              <w:t>of</w:t>
            </w:r>
            <w:r>
              <w:rPr>
                <w:spacing w:val="-1"/>
                <w:sz w:val="24"/>
              </w:rPr>
              <w:t xml:space="preserve"> </w:t>
            </w:r>
            <w:r>
              <w:rPr>
                <w:sz w:val="24"/>
              </w:rPr>
              <w:t>Incident:</w:t>
            </w:r>
          </w:p>
          <w:p w14:paraId="511A1C3E" w14:textId="77777777" w:rsidR="002A59BA" w:rsidRDefault="002A59BA" w:rsidP="00496AEF">
            <w:pPr>
              <w:pStyle w:val="TableParagraph"/>
              <w:ind w:left="0"/>
              <w:rPr>
                <w:b/>
                <w:sz w:val="26"/>
              </w:rPr>
            </w:pPr>
          </w:p>
          <w:p w14:paraId="71BA63EB" w14:textId="77777777" w:rsidR="002A59BA" w:rsidRDefault="002A59BA" w:rsidP="00496AEF">
            <w:pPr>
              <w:pStyle w:val="TableParagraph"/>
              <w:ind w:left="0"/>
              <w:rPr>
                <w:b/>
              </w:rPr>
            </w:pPr>
          </w:p>
          <w:p w14:paraId="16980FB5" w14:textId="77777777" w:rsidR="002A59BA" w:rsidRDefault="002A59BA" w:rsidP="00496AEF">
            <w:pPr>
              <w:pStyle w:val="TableParagraph"/>
              <w:tabs>
                <w:tab w:val="left" w:pos="5285"/>
              </w:tabs>
              <w:jc w:val="both"/>
              <w:rPr>
                <w:sz w:val="24"/>
              </w:rPr>
            </w:pPr>
            <w:r>
              <w:rPr>
                <w:sz w:val="24"/>
              </w:rPr>
              <w:t>Pupil</w:t>
            </w:r>
            <w:r>
              <w:rPr>
                <w:spacing w:val="-2"/>
                <w:sz w:val="24"/>
              </w:rPr>
              <w:t xml:space="preserve"> </w:t>
            </w:r>
            <w:r>
              <w:rPr>
                <w:sz w:val="24"/>
              </w:rPr>
              <w:t>Name:</w:t>
            </w:r>
            <w:r>
              <w:rPr>
                <w:sz w:val="24"/>
              </w:rPr>
              <w:tab/>
              <w:t>DOB:</w:t>
            </w:r>
          </w:p>
          <w:p w14:paraId="629F446E" w14:textId="77777777" w:rsidR="002A59BA" w:rsidRDefault="002A59BA" w:rsidP="00496AEF">
            <w:pPr>
              <w:pStyle w:val="TableParagraph"/>
              <w:ind w:left="0"/>
              <w:rPr>
                <w:b/>
                <w:sz w:val="24"/>
              </w:rPr>
            </w:pPr>
          </w:p>
          <w:p w14:paraId="13111A36" w14:textId="77777777" w:rsidR="002A59BA" w:rsidRDefault="002A59BA" w:rsidP="00496AEF">
            <w:pPr>
              <w:pStyle w:val="TableParagraph"/>
              <w:ind w:right="6165"/>
              <w:jc w:val="both"/>
              <w:rPr>
                <w:sz w:val="24"/>
              </w:rPr>
            </w:pPr>
            <w:r>
              <w:rPr>
                <w:sz w:val="24"/>
              </w:rPr>
              <w:t>Member(s) of staff involved:</w:t>
            </w:r>
            <w:r>
              <w:rPr>
                <w:spacing w:val="-65"/>
                <w:sz w:val="24"/>
              </w:rPr>
              <w:t xml:space="preserve"> </w:t>
            </w:r>
            <w:r>
              <w:rPr>
                <w:sz w:val="24"/>
              </w:rPr>
              <w:t>Adult witnesses to restraint:</w:t>
            </w:r>
            <w:r>
              <w:rPr>
                <w:spacing w:val="-64"/>
                <w:sz w:val="24"/>
              </w:rPr>
              <w:t xml:space="preserve"> </w:t>
            </w:r>
            <w:r>
              <w:rPr>
                <w:sz w:val="24"/>
              </w:rPr>
              <w:t>Pupil</w:t>
            </w:r>
            <w:r>
              <w:rPr>
                <w:spacing w:val="-3"/>
                <w:sz w:val="24"/>
              </w:rPr>
              <w:t xml:space="preserve"> </w:t>
            </w:r>
            <w:r>
              <w:rPr>
                <w:sz w:val="24"/>
              </w:rPr>
              <w:t>witnesses</w:t>
            </w:r>
            <w:r>
              <w:rPr>
                <w:spacing w:val="-2"/>
                <w:sz w:val="24"/>
              </w:rPr>
              <w:t xml:space="preserve"> </w:t>
            </w:r>
            <w:r>
              <w:rPr>
                <w:sz w:val="24"/>
              </w:rPr>
              <w:t>to</w:t>
            </w:r>
            <w:r>
              <w:rPr>
                <w:spacing w:val="-2"/>
                <w:sz w:val="24"/>
              </w:rPr>
              <w:t xml:space="preserve"> </w:t>
            </w:r>
            <w:r>
              <w:rPr>
                <w:sz w:val="24"/>
              </w:rPr>
              <w:t>restraint:</w:t>
            </w:r>
          </w:p>
          <w:p w14:paraId="122752D3" w14:textId="77777777" w:rsidR="002A59BA" w:rsidRDefault="002A59BA" w:rsidP="00496AEF">
            <w:pPr>
              <w:pStyle w:val="TableParagraph"/>
              <w:jc w:val="both"/>
              <w:rPr>
                <w:sz w:val="24"/>
              </w:rPr>
            </w:pPr>
            <w:r>
              <w:rPr>
                <w:sz w:val="24"/>
              </w:rPr>
              <w:t>Outline</w:t>
            </w:r>
            <w:r>
              <w:rPr>
                <w:spacing w:val="-3"/>
                <w:sz w:val="24"/>
              </w:rPr>
              <w:t xml:space="preserve"> </w:t>
            </w:r>
            <w:r>
              <w:rPr>
                <w:sz w:val="24"/>
              </w:rPr>
              <w:t>of</w:t>
            </w:r>
            <w:r>
              <w:rPr>
                <w:spacing w:val="-1"/>
                <w:sz w:val="24"/>
              </w:rPr>
              <w:t xml:space="preserve"> </w:t>
            </w:r>
            <w:r>
              <w:rPr>
                <w:sz w:val="24"/>
              </w:rPr>
              <w:t>event</w:t>
            </w:r>
            <w:r>
              <w:rPr>
                <w:spacing w:val="-1"/>
                <w:sz w:val="24"/>
              </w:rPr>
              <w:t xml:space="preserve"> </w:t>
            </w:r>
            <w:r>
              <w:rPr>
                <w:sz w:val="24"/>
              </w:rPr>
              <w:t>leading</w:t>
            </w:r>
            <w:r>
              <w:rPr>
                <w:spacing w:val="-3"/>
                <w:sz w:val="24"/>
              </w:rPr>
              <w:t xml:space="preserve"> </w:t>
            </w:r>
            <w:r>
              <w:rPr>
                <w:sz w:val="24"/>
              </w:rPr>
              <w:t>to</w:t>
            </w:r>
            <w:r>
              <w:rPr>
                <w:spacing w:val="-2"/>
                <w:sz w:val="24"/>
              </w:rPr>
              <w:t xml:space="preserve"> </w:t>
            </w:r>
            <w:r>
              <w:rPr>
                <w:sz w:val="24"/>
              </w:rPr>
              <w:t>restraint:</w:t>
            </w:r>
          </w:p>
        </w:tc>
      </w:tr>
      <w:tr w:rsidR="002A59BA" w14:paraId="0FE707E0" w14:textId="77777777" w:rsidTr="00496AEF">
        <w:trPr>
          <w:trHeight w:val="1473"/>
        </w:trPr>
        <w:tc>
          <w:tcPr>
            <w:tcW w:w="9244" w:type="dxa"/>
          </w:tcPr>
          <w:p w14:paraId="076A3103" w14:textId="77777777" w:rsidR="002A59BA" w:rsidRPr="00C65B33" w:rsidRDefault="002A59BA" w:rsidP="00496AEF">
            <w:pPr>
              <w:pStyle w:val="TableParagraph"/>
              <w:jc w:val="both"/>
              <w:rPr>
                <w:sz w:val="24"/>
                <w:szCs w:val="24"/>
              </w:rPr>
            </w:pPr>
            <w:r w:rsidRPr="0094480E">
              <w:rPr>
                <w:sz w:val="24"/>
                <w:szCs w:val="24"/>
              </w:rPr>
              <w:t>Outline of de-escalation strategies implemented prior to physical intervention:</w:t>
            </w:r>
          </w:p>
        </w:tc>
      </w:tr>
      <w:tr w:rsidR="002A59BA" w14:paraId="1EB4EF18" w14:textId="77777777" w:rsidTr="00496AEF">
        <w:trPr>
          <w:trHeight w:val="2207"/>
        </w:trPr>
        <w:tc>
          <w:tcPr>
            <w:tcW w:w="9244" w:type="dxa"/>
          </w:tcPr>
          <w:p w14:paraId="2D25D04D" w14:textId="77777777" w:rsidR="002A59BA" w:rsidRDefault="002A59BA" w:rsidP="00496AEF">
            <w:pPr>
              <w:pStyle w:val="TableParagraph"/>
              <w:rPr>
                <w:sz w:val="24"/>
              </w:rPr>
            </w:pPr>
            <w:r>
              <w:rPr>
                <w:sz w:val="24"/>
              </w:rPr>
              <w:t>Outline</w:t>
            </w:r>
            <w:r>
              <w:rPr>
                <w:spacing w:val="-3"/>
                <w:sz w:val="24"/>
              </w:rPr>
              <w:t xml:space="preserve"> </w:t>
            </w:r>
            <w:r>
              <w:rPr>
                <w:sz w:val="24"/>
              </w:rPr>
              <w:t>of incident</w:t>
            </w:r>
            <w:r>
              <w:rPr>
                <w:spacing w:val="-3"/>
                <w:sz w:val="24"/>
              </w:rPr>
              <w:t xml:space="preserve"> </w:t>
            </w:r>
            <w:r>
              <w:rPr>
                <w:sz w:val="24"/>
              </w:rPr>
              <w:t>of restraint</w:t>
            </w:r>
            <w:r>
              <w:rPr>
                <w:spacing w:val="-1"/>
                <w:sz w:val="24"/>
              </w:rPr>
              <w:t xml:space="preserve"> </w:t>
            </w:r>
            <w:r>
              <w:rPr>
                <w:sz w:val="24"/>
              </w:rPr>
              <w:t>(including</w:t>
            </w:r>
            <w:r>
              <w:rPr>
                <w:spacing w:val="-3"/>
                <w:sz w:val="24"/>
              </w:rPr>
              <w:t xml:space="preserve"> </w:t>
            </w:r>
            <w:r>
              <w:rPr>
                <w:sz w:val="24"/>
              </w:rPr>
              <w:t>restraint</w:t>
            </w:r>
            <w:r>
              <w:rPr>
                <w:spacing w:val="2"/>
                <w:sz w:val="24"/>
              </w:rPr>
              <w:t xml:space="preserve"> </w:t>
            </w:r>
            <w:r>
              <w:rPr>
                <w:sz w:val="24"/>
              </w:rPr>
              <w:t>method</w:t>
            </w:r>
            <w:r>
              <w:rPr>
                <w:spacing w:val="-4"/>
                <w:sz w:val="24"/>
              </w:rPr>
              <w:t xml:space="preserve"> </w:t>
            </w:r>
            <w:r>
              <w:rPr>
                <w:sz w:val="24"/>
              </w:rPr>
              <w:t>used);</w:t>
            </w:r>
          </w:p>
        </w:tc>
      </w:tr>
      <w:tr w:rsidR="002A59BA" w14:paraId="5EC47C13" w14:textId="77777777" w:rsidTr="00496AEF">
        <w:trPr>
          <w:trHeight w:val="2208"/>
        </w:trPr>
        <w:tc>
          <w:tcPr>
            <w:tcW w:w="9244" w:type="dxa"/>
          </w:tcPr>
          <w:p w14:paraId="1E452C62" w14:textId="77777777" w:rsidR="002A59BA" w:rsidRDefault="002A59BA" w:rsidP="00496AEF">
            <w:pPr>
              <w:pStyle w:val="TableParagraph"/>
              <w:rPr>
                <w:sz w:val="24"/>
              </w:rPr>
            </w:pPr>
            <w:r>
              <w:rPr>
                <w:sz w:val="24"/>
              </w:rPr>
              <w:t>Outcome</w:t>
            </w:r>
            <w:r>
              <w:rPr>
                <w:spacing w:val="-3"/>
                <w:sz w:val="24"/>
              </w:rPr>
              <w:t xml:space="preserve"> </w:t>
            </w:r>
            <w:r>
              <w:rPr>
                <w:sz w:val="24"/>
              </w:rPr>
              <w:t>of</w:t>
            </w:r>
            <w:r>
              <w:rPr>
                <w:spacing w:val="1"/>
                <w:sz w:val="24"/>
              </w:rPr>
              <w:t xml:space="preserve"> </w:t>
            </w:r>
            <w:r>
              <w:rPr>
                <w:sz w:val="24"/>
              </w:rPr>
              <w:t>restraint:</w:t>
            </w:r>
          </w:p>
        </w:tc>
      </w:tr>
      <w:tr w:rsidR="002A59BA" w14:paraId="40930B44" w14:textId="77777777" w:rsidTr="00496AEF">
        <w:trPr>
          <w:trHeight w:val="1932"/>
        </w:trPr>
        <w:tc>
          <w:tcPr>
            <w:tcW w:w="9244" w:type="dxa"/>
          </w:tcPr>
          <w:p w14:paraId="32D8C1E4" w14:textId="77777777" w:rsidR="002A59BA" w:rsidRDefault="002A59BA" w:rsidP="00496AEF">
            <w:pPr>
              <w:pStyle w:val="TableParagraph"/>
              <w:rPr>
                <w:sz w:val="24"/>
              </w:rPr>
            </w:pPr>
            <w:r>
              <w:rPr>
                <w:sz w:val="24"/>
              </w:rPr>
              <w:lastRenderedPageBreak/>
              <w:t>Description of any</w:t>
            </w:r>
            <w:r>
              <w:rPr>
                <w:spacing w:val="-4"/>
                <w:sz w:val="24"/>
              </w:rPr>
              <w:t xml:space="preserve"> </w:t>
            </w:r>
            <w:r>
              <w:rPr>
                <w:sz w:val="24"/>
              </w:rPr>
              <w:t>injury</w:t>
            </w:r>
            <w:r>
              <w:rPr>
                <w:spacing w:val="-3"/>
                <w:sz w:val="24"/>
              </w:rPr>
              <w:t xml:space="preserve"> </w:t>
            </w:r>
            <w:r>
              <w:rPr>
                <w:sz w:val="24"/>
              </w:rPr>
              <w:t>sustained</w:t>
            </w:r>
            <w:r>
              <w:rPr>
                <w:spacing w:val="-3"/>
                <w:sz w:val="24"/>
              </w:rPr>
              <w:t xml:space="preserve"> </w:t>
            </w:r>
            <w:r>
              <w:rPr>
                <w:sz w:val="24"/>
              </w:rPr>
              <w:t>and</w:t>
            </w:r>
            <w:r>
              <w:rPr>
                <w:spacing w:val="-2"/>
                <w:sz w:val="24"/>
              </w:rPr>
              <w:t xml:space="preserve"> </w:t>
            </w:r>
            <w:r>
              <w:rPr>
                <w:sz w:val="24"/>
              </w:rPr>
              <w:t>any</w:t>
            </w:r>
            <w:r>
              <w:rPr>
                <w:spacing w:val="-4"/>
                <w:sz w:val="24"/>
              </w:rPr>
              <w:t xml:space="preserve"> </w:t>
            </w:r>
            <w:r>
              <w:rPr>
                <w:sz w:val="24"/>
              </w:rPr>
              <w:t>subsequent</w:t>
            </w:r>
            <w:r>
              <w:rPr>
                <w:spacing w:val="-2"/>
                <w:sz w:val="24"/>
              </w:rPr>
              <w:t xml:space="preserve"> </w:t>
            </w:r>
            <w:r>
              <w:rPr>
                <w:sz w:val="24"/>
              </w:rPr>
              <w:t>treatment:</w:t>
            </w:r>
          </w:p>
        </w:tc>
      </w:tr>
    </w:tbl>
    <w:p w14:paraId="6423F576" w14:textId="77777777" w:rsidR="002A59BA" w:rsidRDefault="002A59BA" w:rsidP="002A59BA">
      <w:pPr>
        <w:sectPr w:rsidR="002A59BA">
          <w:pgSz w:w="11910" w:h="16840"/>
          <w:pgMar w:top="134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2A59BA" w14:paraId="60030CF9" w14:textId="77777777" w:rsidTr="00496AEF">
        <w:trPr>
          <w:trHeight w:val="3312"/>
        </w:trPr>
        <w:tc>
          <w:tcPr>
            <w:tcW w:w="9244" w:type="dxa"/>
          </w:tcPr>
          <w:p w14:paraId="528C8DD4" w14:textId="77777777" w:rsidR="002A59BA" w:rsidRDefault="002A59BA" w:rsidP="00496AEF">
            <w:pPr>
              <w:pStyle w:val="TableParagraph"/>
              <w:ind w:right="4491"/>
              <w:rPr>
                <w:sz w:val="24"/>
              </w:rPr>
            </w:pPr>
            <w:r>
              <w:rPr>
                <w:sz w:val="24"/>
              </w:rPr>
              <w:lastRenderedPageBreak/>
              <w:t>Date/time parent/carer informed of incident:</w:t>
            </w:r>
            <w:r>
              <w:rPr>
                <w:spacing w:val="-65"/>
                <w:sz w:val="24"/>
              </w:rPr>
              <w:t xml:space="preserve"> </w:t>
            </w:r>
            <w:r>
              <w:rPr>
                <w:sz w:val="24"/>
              </w:rPr>
              <w:t>By</w:t>
            </w:r>
            <w:r>
              <w:rPr>
                <w:spacing w:val="-1"/>
                <w:sz w:val="24"/>
              </w:rPr>
              <w:t xml:space="preserve"> </w:t>
            </w:r>
            <w:r>
              <w:rPr>
                <w:sz w:val="24"/>
              </w:rPr>
              <w:t>whom</w:t>
            </w:r>
            <w:r>
              <w:rPr>
                <w:spacing w:val="1"/>
                <w:sz w:val="24"/>
              </w:rPr>
              <w:t xml:space="preserve"> </w:t>
            </w:r>
            <w:r>
              <w:rPr>
                <w:sz w:val="24"/>
              </w:rPr>
              <w:t>informed:</w:t>
            </w:r>
          </w:p>
          <w:p w14:paraId="7529CF4F" w14:textId="77777777" w:rsidR="002A59BA" w:rsidRDefault="002A59BA" w:rsidP="00496AEF">
            <w:pPr>
              <w:pStyle w:val="TableParagraph"/>
              <w:rPr>
                <w:sz w:val="24"/>
              </w:rPr>
            </w:pPr>
            <w:r>
              <w:rPr>
                <w:sz w:val="24"/>
              </w:rPr>
              <w:t>Outline</w:t>
            </w:r>
            <w:r>
              <w:rPr>
                <w:spacing w:val="-3"/>
                <w:sz w:val="24"/>
              </w:rPr>
              <w:t xml:space="preserve"> </w:t>
            </w:r>
            <w:r>
              <w:rPr>
                <w:sz w:val="24"/>
              </w:rPr>
              <w:t>of</w:t>
            </w:r>
            <w:r>
              <w:rPr>
                <w:spacing w:val="-2"/>
                <w:sz w:val="24"/>
              </w:rPr>
              <w:t xml:space="preserve"> </w:t>
            </w:r>
            <w:r>
              <w:rPr>
                <w:sz w:val="24"/>
              </w:rPr>
              <w:t>parent/carer</w:t>
            </w:r>
            <w:r>
              <w:rPr>
                <w:spacing w:val="-4"/>
                <w:sz w:val="24"/>
              </w:rPr>
              <w:t xml:space="preserve"> </w:t>
            </w:r>
            <w:r>
              <w:rPr>
                <w:sz w:val="24"/>
              </w:rPr>
              <w:t>response:</w:t>
            </w:r>
          </w:p>
        </w:tc>
      </w:tr>
      <w:tr w:rsidR="002A59BA" w14:paraId="424B3A4D" w14:textId="77777777" w:rsidTr="00496AEF">
        <w:trPr>
          <w:trHeight w:val="2208"/>
        </w:trPr>
        <w:tc>
          <w:tcPr>
            <w:tcW w:w="9244" w:type="dxa"/>
          </w:tcPr>
          <w:p w14:paraId="70158F49" w14:textId="77777777" w:rsidR="002A59BA" w:rsidRDefault="002A59BA" w:rsidP="00496AEF">
            <w:pPr>
              <w:pStyle w:val="TableParagraph"/>
              <w:rPr>
                <w:sz w:val="24"/>
              </w:rPr>
            </w:pPr>
            <w:r>
              <w:rPr>
                <w:sz w:val="24"/>
              </w:rPr>
              <w:t>Signatures</w:t>
            </w:r>
            <w:r>
              <w:rPr>
                <w:spacing w:val="-2"/>
                <w:sz w:val="24"/>
              </w:rPr>
              <w:t xml:space="preserve"> </w:t>
            </w:r>
            <w:r>
              <w:rPr>
                <w:sz w:val="24"/>
              </w:rPr>
              <w:t>of</w:t>
            </w:r>
            <w:r>
              <w:rPr>
                <w:spacing w:val="-2"/>
                <w:sz w:val="24"/>
              </w:rPr>
              <w:t xml:space="preserve"> </w:t>
            </w:r>
            <w:r>
              <w:rPr>
                <w:sz w:val="24"/>
              </w:rPr>
              <w:t>staff</w:t>
            </w:r>
            <w:r>
              <w:rPr>
                <w:spacing w:val="2"/>
                <w:sz w:val="24"/>
              </w:rPr>
              <w:t xml:space="preserve"> </w:t>
            </w:r>
            <w:r>
              <w:rPr>
                <w:sz w:val="24"/>
              </w:rPr>
              <w:t>completing</w:t>
            </w:r>
            <w:r>
              <w:rPr>
                <w:spacing w:val="-2"/>
                <w:sz w:val="24"/>
              </w:rPr>
              <w:t xml:space="preserve"> </w:t>
            </w:r>
            <w:r>
              <w:rPr>
                <w:sz w:val="24"/>
              </w:rPr>
              <w:t>report:</w:t>
            </w:r>
          </w:p>
          <w:p w14:paraId="0626D3C4" w14:textId="77777777" w:rsidR="002A59BA" w:rsidRDefault="002A59BA" w:rsidP="00496AEF">
            <w:pPr>
              <w:pStyle w:val="TableParagraph"/>
              <w:ind w:left="0"/>
              <w:rPr>
                <w:b/>
                <w:sz w:val="24"/>
              </w:rPr>
            </w:pPr>
          </w:p>
          <w:p w14:paraId="1A96BD94" w14:textId="77777777" w:rsidR="002A59BA" w:rsidRDefault="002A59BA" w:rsidP="00496AEF">
            <w:pPr>
              <w:pStyle w:val="TableParagraph"/>
              <w:rPr>
                <w:sz w:val="24"/>
              </w:rPr>
            </w:pPr>
            <w:r>
              <w:rPr>
                <w:sz w:val="24"/>
              </w:rPr>
              <w:t>Name:…………………………..…………</w:t>
            </w:r>
            <w:r>
              <w:rPr>
                <w:spacing w:val="55"/>
                <w:sz w:val="24"/>
              </w:rPr>
              <w:t xml:space="preserve"> </w:t>
            </w:r>
            <w:r>
              <w:rPr>
                <w:sz w:val="24"/>
              </w:rPr>
              <w:t>Signed:…………….………………………..</w:t>
            </w:r>
          </w:p>
          <w:p w14:paraId="23F39329" w14:textId="77777777" w:rsidR="002A59BA" w:rsidRDefault="002A59BA" w:rsidP="00496AEF">
            <w:pPr>
              <w:pStyle w:val="TableParagraph"/>
              <w:ind w:left="0"/>
              <w:rPr>
                <w:b/>
                <w:sz w:val="24"/>
              </w:rPr>
            </w:pPr>
          </w:p>
          <w:p w14:paraId="52614ECE" w14:textId="77777777" w:rsidR="002A59BA" w:rsidRDefault="002A59BA" w:rsidP="00496AEF">
            <w:pPr>
              <w:pStyle w:val="TableParagraph"/>
              <w:rPr>
                <w:sz w:val="24"/>
              </w:rPr>
            </w:pPr>
            <w:r>
              <w:rPr>
                <w:sz w:val="24"/>
              </w:rPr>
              <w:t>Name:…………………………..…………</w:t>
            </w:r>
            <w:r>
              <w:rPr>
                <w:spacing w:val="55"/>
                <w:sz w:val="24"/>
              </w:rPr>
              <w:t xml:space="preserve"> </w:t>
            </w:r>
            <w:r>
              <w:rPr>
                <w:sz w:val="24"/>
              </w:rPr>
              <w:t>Signed:…………….………………………..</w:t>
            </w:r>
          </w:p>
          <w:p w14:paraId="7A19168A" w14:textId="77777777" w:rsidR="002A59BA" w:rsidRDefault="002A59BA" w:rsidP="00496AEF">
            <w:pPr>
              <w:pStyle w:val="TableParagraph"/>
              <w:ind w:left="0"/>
              <w:rPr>
                <w:b/>
                <w:sz w:val="24"/>
              </w:rPr>
            </w:pPr>
          </w:p>
          <w:p w14:paraId="2F82A6F1" w14:textId="77777777" w:rsidR="002A59BA" w:rsidRDefault="002A59BA" w:rsidP="00496AEF">
            <w:pPr>
              <w:pStyle w:val="TableParagraph"/>
              <w:rPr>
                <w:sz w:val="24"/>
              </w:rPr>
            </w:pPr>
            <w:r>
              <w:rPr>
                <w:sz w:val="24"/>
              </w:rPr>
              <w:t>Name:…………………………..…………</w:t>
            </w:r>
            <w:r>
              <w:rPr>
                <w:spacing w:val="55"/>
                <w:sz w:val="24"/>
              </w:rPr>
              <w:t xml:space="preserve"> </w:t>
            </w:r>
            <w:r>
              <w:rPr>
                <w:sz w:val="24"/>
              </w:rPr>
              <w:t>Signed:…………….………………………..</w:t>
            </w:r>
          </w:p>
        </w:tc>
      </w:tr>
      <w:tr w:rsidR="002A59BA" w14:paraId="6E0FA492" w14:textId="77777777" w:rsidTr="00496AEF">
        <w:trPr>
          <w:trHeight w:val="4140"/>
        </w:trPr>
        <w:tc>
          <w:tcPr>
            <w:tcW w:w="9244" w:type="dxa"/>
          </w:tcPr>
          <w:p w14:paraId="5B087224" w14:textId="77777777" w:rsidR="002A59BA" w:rsidRDefault="002A59BA" w:rsidP="00496AEF">
            <w:pPr>
              <w:pStyle w:val="TableParagraph"/>
              <w:rPr>
                <w:sz w:val="24"/>
              </w:rPr>
            </w:pPr>
            <w:r>
              <w:rPr>
                <w:sz w:val="24"/>
              </w:rPr>
              <w:t>Brief</w:t>
            </w:r>
            <w:r>
              <w:rPr>
                <w:spacing w:val="-3"/>
                <w:sz w:val="24"/>
              </w:rPr>
              <w:t xml:space="preserve"> </w:t>
            </w:r>
            <w:r>
              <w:rPr>
                <w:sz w:val="24"/>
              </w:rPr>
              <w:t>description</w:t>
            </w:r>
            <w:r>
              <w:rPr>
                <w:spacing w:val="-5"/>
                <w:sz w:val="24"/>
              </w:rPr>
              <w:t xml:space="preserve"> </w:t>
            </w:r>
            <w:r>
              <w:rPr>
                <w:sz w:val="24"/>
              </w:rPr>
              <w:t>of</w:t>
            </w:r>
            <w:r>
              <w:rPr>
                <w:spacing w:val="-1"/>
                <w:sz w:val="24"/>
              </w:rPr>
              <w:t xml:space="preserve"> </w:t>
            </w:r>
            <w:r>
              <w:rPr>
                <w:sz w:val="24"/>
              </w:rPr>
              <w:t>any</w:t>
            </w:r>
            <w:r>
              <w:rPr>
                <w:spacing w:val="-5"/>
                <w:sz w:val="24"/>
              </w:rPr>
              <w:t xml:space="preserve"> </w:t>
            </w:r>
            <w:r>
              <w:rPr>
                <w:sz w:val="24"/>
              </w:rPr>
              <w:t>subsequent</w:t>
            </w:r>
            <w:r>
              <w:rPr>
                <w:spacing w:val="-3"/>
                <w:sz w:val="24"/>
              </w:rPr>
              <w:t xml:space="preserve"> </w:t>
            </w:r>
            <w:r>
              <w:rPr>
                <w:sz w:val="24"/>
              </w:rPr>
              <w:t>inquiry/complaint</w:t>
            </w:r>
            <w:r>
              <w:rPr>
                <w:spacing w:val="-3"/>
                <w:sz w:val="24"/>
              </w:rPr>
              <w:t xml:space="preserve"> </w:t>
            </w:r>
            <w:r>
              <w:rPr>
                <w:sz w:val="24"/>
              </w:rPr>
              <w:t>or</w:t>
            </w:r>
            <w:r>
              <w:rPr>
                <w:spacing w:val="-2"/>
                <w:sz w:val="24"/>
              </w:rPr>
              <w:t xml:space="preserve"> </w:t>
            </w:r>
            <w:r>
              <w:rPr>
                <w:sz w:val="24"/>
              </w:rPr>
              <w:t>action:</w:t>
            </w:r>
          </w:p>
        </w:tc>
      </w:tr>
    </w:tbl>
    <w:p w14:paraId="6929588B" w14:textId="77777777" w:rsidR="002A59BA" w:rsidRDefault="002A59BA" w:rsidP="002A59BA"/>
    <w:p w14:paraId="061988F8" w14:textId="1CA8383C" w:rsidR="00802EF1" w:rsidRDefault="00802EF1">
      <w:pPr>
        <w:spacing w:after="160" w:line="259" w:lineRule="auto"/>
        <w:ind w:left="0" w:firstLine="0"/>
        <w:jc w:val="left"/>
        <w:rPr>
          <w:rFonts w:asciiTheme="minorHAnsi" w:hAnsiTheme="minorHAnsi" w:cstheme="minorHAnsi"/>
          <w:sz w:val="20"/>
        </w:rPr>
      </w:pPr>
    </w:p>
    <w:p w14:paraId="7C821ABA" w14:textId="77777777" w:rsidR="00802EF1" w:rsidRDefault="00802EF1">
      <w:pPr>
        <w:spacing w:after="160" w:line="259" w:lineRule="auto"/>
        <w:ind w:left="0" w:firstLine="0"/>
        <w:jc w:val="left"/>
        <w:rPr>
          <w:rFonts w:asciiTheme="minorHAnsi" w:hAnsiTheme="minorHAnsi" w:cstheme="minorHAnsi"/>
          <w:sz w:val="20"/>
        </w:rPr>
      </w:pPr>
    </w:p>
    <w:sectPr w:rsidR="00802EF1" w:rsidSect="00834DB7">
      <w:pgSz w:w="11906" w:h="16838"/>
      <w:pgMar w:top="1451" w:right="1431" w:bottom="1508" w:left="142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EA71" w14:textId="77777777" w:rsidR="00463393" w:rsidRDefault="00463393" w:rsidP="00AA4639">
      <w:pPr>
        <w:spacing w:after="0" w:line="240" w:lineRule="auto"/>
      </w:pPr>
      <w:r>
        <w:separator/>
      </w:r>
    </w:p>
  </w:endnote>
  <w:endnote w:type="continuationSeparator" w:id="0">
    <w:p w14:paraId="3D8AA804" w14:textId="77777777" w:rsidR="00463393" w:rsidRDefault="00463393" w:rsidP="00A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0BCD" w14:textId="77777777" w:rsidR="00463393" w:rsidRDefault="00463393" w:rsidP="00AA4639">
      <w:pPr>
        <w:spacing w:after="0" w:line="240" w:lineRule="auto"/>
      </w:pPr>
      <w:r>
        <w:separator/>
      </w:r>
    </w:p>
  </w:footnote>
  <w:footnote w:type="continuationSeparator" w:id="0">
    <w:p w14:paraId="33712ADE" w14:textId="77777777" w:rsidR="00463393" w:rsidRDefault="00463393" w:rsidP="00AA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8.5pt;height:332.25pt" o:bullet="t">
        <v:imagedata r:id="rId1" o:title="TK_LOGO_POINTER_RGB_bullet_blue"/>
      </v:shape>
    </w:pict>
  </w:numPicBullet>
  <w:abstractNum w:abstractNumId="0" w15:restartNumberingAfterBreak="0">
    <w:nsid w:val="003C39F9"/>
    <w:multiLevelType w:val="hybridMultilevel"/>
    <w:tmpl w:val="95F45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0C5AA3"/>
    <w:multiLevelType w:val="hybridMultilevel"/>
    <w:tmpl w:val="F17CD5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15:restartNumberingAfterBreak="0">
    <w:nsid w:val="08DE5566"/>
    <w:multiLevelType w:val="hybridMultilevel"/>
    <w:tmpl w:val="02908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442C43"/>
    <w:multiLevelType w:val="hybridMultilevel"/>
    <w:tmpl w:val="80DE24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0C636E59"/>
    <w:multiLevelType w:val="hybridMultilevel"/>
    <w:tmpl w:val="3B68614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0F130627"/>
    <w:multiLevelType w:val="hybridMultilevel"/>
    <w:tmpl w:val="4C5A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E2A1B"/>
    <w:multiLevelType w:val="hybridMultilevel"/>
    <w:tmpl w:val="140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37114"/>
    <w:multiLevelType w:val="hybridMultilevel"/>
    <w:tmpl w:val="B2C0F31E"/>
    <w:lvl w:ilvl="0" w:tplc="81DE7EB2">
      <w:start w:val="4"/>
      <w:numFmt w:val="decimal"/>
      <w:lvlText w:val="%1"/>
      <w:lvlJc w:val="left"/>
      <w:pPr>
        <w:ind w:left="421" w:hanging="201"/>
      </w:pPr>
      <w:rPr>
        <w:rFonts w:ascii="Arial" w:eastAsia="Arial" w:hAnsi="Arial" w:cs="Arial" w:hint="default"/>
        <w:b/>
        <w:bCs/>
        <w:i w:val="0"/>
        <w:iCs w:val="0"/>
        <w:w w:val="99"/>
        <w:sz w:val="24"/>
        <w:szCs w:val="24"/>
        <w:lang w:val="en-GB" w:eastAsia="en-US" w:bidi="ar-SA"/>
      </w:rPr>
    </w:lvl>
    <w:lvl w:ilvl="1" w:tplc="16AAD85A">
      <w:numFmt w:val="bullet"/>
      <w:lvlText w:val=""/>
      <w:lvlJc w:val="left"/>
      <w:pPr>
        <w:ind w:left="940" w:hanging="360"/>
      </w:pPr>
      <w:rPr>
        <w:rFonts w:ascii="Symbol" w:eastAsia="Symbol" w:hAnsi="Symbol" w:cs="Symbol" w:hint="default"/>
        <w:b w:val="0"/>
        <w:bCs w:val="0"/>
        <w:i w:val="0"/>
        <w:iCs w:val="0"/>
        <w:w w:val="100"/>
        <w:sz w:val="24"/>
        <w:szCs w:val="24"/>
        <w:lang w:val="en-GB" w:eastAsia="en-US" w:bidi="ar-SA"/>
      </w:rPr>
    </w:lvl>
    <w:lvl w:ilvl="2" w:tplc="874CF896">
      <w:numFmt w:val="bullet"/>
      <w:lvlText w:val="•"/>
      <w:lvlJc w:val="left"/>
      <w:pPr>
        <w:ind w:left="1887" w:hanging="360"/>
      </w:pPr>
      <w:rPr>
        <w:rFonts w:hint="default"/>
        <w:lang w:val="en-GB" w:eastAsia="en-US" w:bidi="ar-SA"/>
      </w:rPr>
    </w:lvl>
    <w:lvl w:ilvl="3" w:tplc="53F0AFC4">
      <w:numFmt w:val="bullet"/>
      <w:lvlText w:val="•"/>
      <w:lvlJc w:val="left"/>
      <w:pPr>
        <w:ind w:left="2834" w:hanging="360"/>
      </w:pPr>
      <w:rPr>
        <w:rFonts w:hint="default"/>
        <w:lang w:val="en-GB" w:eastAsia="en-US" w:bidi="ar-SA"/>
      </w:rPr>
    </w:lvl>
    <w:lvl w:ilvl="4" w:tplc="8E305520">
      <w:numFmt w:val="bullet"/>
      <w:lvlText w:val="•"/>
      <w:lvlJc w:val="left"/>
      <w:pPr>
        <w:ind w:left="3782" w:hanging="360"/>
      </w:pPr>
      <w:rPr>
        <w:rFonts w:hint="default"/>
        <w:lang w:val="en-GB" w:eastAsia="en-US" w:bidi="ar-SA"/>
      </w:rPr>
    </w:lvl>
    <w:lvl w:ilvl="5" w:tplc="343EA954">
      <w:numFmt w:val="bullet"/>
      <w:lvlText w:val="•"/>
      <w:lvlJc w:val="left"/>
      <w:pPr>
        <w:ind w:left="4729" w:hanging="360"/>
      </w:pPr>
      <w:rPr>
        <w:rFonts w:hint="default"/>
        <w:lang w:val="en-GB" w:eastAsia="en-US" w:bidi="ar-SA"/>
      </w:rPr>
    </w:lvl>
    <w:lvl w:ilvl="6" w:tplc="7736BA28">
      <w:numFmt w:val="bullet"/>
      <w:lvlText w:val="•"/>
      <w:lvlJc w:val="left"/>
      <w:pPr>
        <w:ind w:left="5676" w:hanging="360"/>
      </w:pPr>
      <w:rPr>
        <w:rFonts w:hint="default"/>
        <w:lang w:val="en-GB" w:eastAsia="en-US" w:bidi="ar-SA"/>
      </w:rPr>
    </w:lvl>
    <w:lvl w:ilvl="7" w:tplc="103C329A">
      <w:numFmt w:val="bullet"/>
      <w:lvlText w:val="•"/>
      <w:lvlJc w:val="left"/>
      <w:pPr>
        <w:ind w:left="6624" w:hanging="360"/>
      </w:pPr>
      <w:rPr>
        <w:rFonts w:hint="default"/>
        <w:lang w:val="en-GB" w:eastAsia="en-US" w:bidi="ar-SA"/>
      </w:rPr>
    </w:lvl>
    <w:lvl w:ilvl="8" w:tplc="8DC44400">
      <w:numFmt w:val="bullet"/>
      <w:lvlText w:val="•"/>
      <w:lvlJc w:val="left"/>
      <w:pPr>
        <w:ind w:left="7571" w:hanging="360"/>
      </w:pPr>
      <w:rPr>
        <w:rFonts w:hint="default"/>
        <w:lang w:val="en-GB" w:eastAsia="en-US" w:bidi="ar-SA"/>
      </w:rPr>
    </w:lvl>
  </w:abstractNum>
  <w:abstractNum w:abstractNumId="9" w15:restartNumberingAfterBreak="0">
    <w:nsid w:val="17C2117A"/>
    <w:multiLevelType w:val="hybridMultilevel"/>
    <w:tmpl w:val="424AA5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15605FE"/>
    <w:multiLevelType w:val="hybridMultilevel"/>
    <w:tmpl w:val="407897B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15:restartNumberingAfterBreak="0">
    <w:nsid w:val="235F2107"/>
    <w:multiLevelType w:val="hybridMultilevel"/>
    <w:tmpl w:val="A80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E480B"/>
    <w:multiLevelType w:val="hybridMultilevel"/>
    <w:tmpl w:val="32EAC6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5A42C66"/>
    <w:multiLevelType w:val="hybridMultilevel"/>
    <w:tmpl w:val="22CC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17339"/>
    <w:multiLevelType w:val="hybridMultilevel"/>
    <w:tmpl w:val="59DA7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7F05A5F"/>
    <w:multiLevelType w:val="hybridMultilevel"/>
    <w:tmpl w:val="89FC2F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9251BD6"/>
    <w:multiLevelType w:val="hybridMultilevel"/>
    <w:tmpl w:val="11D45E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A6B1867"/>
    <w:multiLevelType w:val="hybridMultilevel"/>
    <w:tmpl w:val="A42CD4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8" w15:restartNumberingAfterBreak="0">
    <w:nsid w:val="2B3C50C5"/>
    <w:multiLevelType w:val="hybridMultilevel"/>
    <w:tmpl w:val="D54073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2D747B92"/>
    <w:multiLevelType w:val="hybridMultilevel"/>
    <w:tmpl w:val="A086CB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7172DB0"/>
    <w:multiLevelType w:val="hybridMultilevel"/>
    <w:tmpl w:val="D43A5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96D410D"/>
    <w:multiLevelType w:val="hybridMultilevel"/>
    <w:tmpl w:val="9C1E991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2" w15:restartNumberingAfterBreak="0">
    <w:nsid w:val="3C4C7B52"/>
    <w:multiLevelType w:val="hybridMultilevel"/>
    <w:tmpl w:val="A3AEE7DA"/>
    <w:lvl w:ilvl="0" w:tplc="255CBCBA">
      <w:numFmt w:val="bullet"/>
      <w:lvlText w:val=""/>
      <w:lvlJc w:val="left"/>
      <w:pPr>
        <w:ind w:left="940" w:hanging="360"/>
      </w:pPr>
      <w:rPr>
        <w:rFonts w:ascii="Symbol" w:eastAsia="Symbol" w:hAnsi="Symbol" w:cs="Symbol" w:hint="default"/>
        <w:b w:val="0"/>
        <w:bCs w:val="0"/>
        <w:i w:val="0"/>
        <w:iCs w:val="0"/>
        <w:w w:val="100"/>
        <w:sz w:val="24"/>
        <w:szCs w:val="24"/>
        <w:lang w:val="en-GB" w:eastAsia="en-US" w:bidi="ar-SA"/>
      </w:rPr>
    </w:lvl>
    <w:lvl w:ilvl="1" w:tplc="BC00063E">
      <w:numFmt w:val="bullet"/>
      <w:lvlText w:val="•"/>
      <w:lvlJc w:val="left"/>
      <w:pPr>
        <w:ind w:left="1792" w:hanging="360"/>
      </w:pPr>
      <w:rPr>
        <w:rFonts w:hint="default"/>
        <w:lang w:val="en-GB" w:eastAsia="en-US" w:bidi="ar-SA"/>
      </w:rPr>
    </w:lvl>
    <w:lvl w:ilvl="2" w:tplc="EC90D1F4">
      <w:numFmt w:val="bullet"/>
      <w:lvlText w:val="•"/>
      <w:lvlJc w:val="left"/>
      <w:pPr>
        <w:ind w:left="2645" w:hanging="360"/>
      </w:pPr>
      <w:rPr>
        <w:rFonts w:hint="default"/>
        <w:lang w:val="en-GB" w:eastAsia="en-US" w:bidi="ar-SA"/>
      </w:rPr>
    </w:lvl>
    <w:lvl w:ilvl="3" w:tplc="07F45DFC">
      <w:numFmt w:val="bullet"/>
      <w:lvlText w:val="•"/>
      <w:lvlJc w:val="left"/>
      <w:pPr>
        <w:ind w:left="3497" w:hanging="360"/>
      </w:pPr>
      <w:rPr>
        <w:rFonts w:hint="default"/>
        <w:lang w:val="en-GB" w:eastAsia="en-US" w:bidi="ar-SA"/>
      </w:rPr>
    </w:lvl>
    <w:lvl w:ilvl="4" w:tplc="15CCB498">
      <w:numFmt w:val="bullet"/>
      <w:lvlText w:val="•"/>
      <w:lvlJc w:val="left"/>
      <w:pPr>
        <w:ind w:left="4350" w:hanging="360"/>
      </w:pPr>
      <w:rPr>
        <w:rFonts w:hint="default"/>
        <w:lang w:val="en-GB" w:eastAsia="en-US" w:bidi="ar-SA"/>
      </w:rPr>
    </w:lvl>
    <w:lvl w:ilvl="5" w:tplc="B97423A8">
      <w:numFmt w:val="bullet"/>
      <w:lvlText w:val="•"/>
      <w:lvlJc w:val="left"/>
      <w:pPr>
        <w:ind w:left="5203" w:hanging="360"/>
      </w:pPr>
      <w:rPr>
        <w:rFonts w:hint="default"/>
        <w:lang w:val="en-GB" w:eastAsia="en-US" w:bidi="ar-SA"/>
      </w:rPr>
    </w:lvl>
    <w:lvl w:ilvl="6" w:tplc="3DDC9FE4">
      <w:numFmt w:val="bullet"/>
      <w:lvlText w:val="•"/>
      <w:lvlJc w:val="left"/>
      <w:pPr>
        <w:ind w:left="6055" w:hanging="360"/>
      </w:pPr>
      <w:rPr>
        <w:rFonts w:hint="default"/>
        <w:lang w:val="en-GB" w:eastAsia="en-US" w:bidi="ar-SA"/>
      </w:rPr>
    </w:lvl>
    <w:lvl w:ilvl="7" w:tplc="96C69D18">
      <w:numFmt w:val="bullet"/>
      <w:lvlText w:val="•"/>
      <w:lvlJc w:val="left"/>
      <w:pPr>
        <w:ind w:left="6908" w:hanging="360"/>
      </w:pPr>
      <w:rPr>
        <w:rFonts w:hint="default"/>
        <w:lang w:val="en-GB" w:eastAsia="en-US" w:bidi="ar-SA"/>
      </w:rPr>
    </w:lvl>
    <w:lvl w:ilvl="8" w:tplc="4000B0C6">
      <w:numFmt w:val="bullet"/>
      <w:lvlText w:val="•"/>
      <w:lvlJc w:val="left"/>
      <w:pPr>
        <w:ind w:left="7761" w:hanging="360"/>
      </w:pPr>
      <w:rPr>
        <w:rFonts w:hint="default"/>
        <w:lang w:val="en-GB" w:eastAsia="en-US" w:bidi="ar-SA"/>
      </w:rPr>
    </w:lvl>
  </w:abstractNum>
  <w:abstractNum w:abstractNumId="23" w15:restartNumberingAfterBreak="0">
    <w:nsid w:val="3CE84956"/>
    <w:multiLevelType w:val="hybridMultilevel"/>
    <w:tmpl w:val="771293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0374FC8"/>
    <w:multiLevelType w:val="hybridMultilevel"/>
    <w:tmpl w:val="F7AC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22A68"/>
    <w:multiLevelType w:val="hybridMultilevel"/>
    <w:tmpl w:val="2E142A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1ED71A6"/>
    <w:multiLevelType w:val="hybridMultilevel"/>
    <w:tmpl w:val="90E42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717449"/>
    <w:multiLevelType w:val="hybridMultilevel"/>
    <w:tmpl w:val="C92295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B786D08"/>
    <w:multiLevelType w:val="hybridMultilevel"/>
    <w:tmpl w:val="4364B47A"/>
    <w:lvl w:ilvl="0" w:tplc="370E5B6E">
      <w:start w:val="1"/>
      <w:numFmt w:val="decimal"/>
      <w:lvlText w:val="%1."/>
      <w:lvlJc w:val="left"/>
      <w:pPr>
        <w:ind w:left="488" w:hanging="269"/>
      </w:pPr>
      <w:rPr>
        <w:rFonts w:ascii="Arial" w:eastAsia="Arial" w:hAnsi="Arial" w:cs="Arial" w:hint="default"/>
        <w:b/>
        <w:bCs/>
        <w:i w:val="0"/>
        <w:iCs w:val="0"/>
        <w:w w:val="99"/>
        <w:sz w:val="24"/>
        <w:szCs w:val="24"/>
        <w:lang w:val="en-GB" w:eastAsia="en-US" w:bidi="ar-SA"/>
      </w:rPr>
    </w:lvl>
    <w:lvl w:ilvl="1" w:tplc="058C1906">
      <w:numFmt w:val="bullet"/>
      <w:lvlText w:val=""/>
      <w:lvlJc w:val="left"/>
      <w:pPr>
        <w:ind w:left="940" w:hanging="360"/>
      </w:pPr>
      <w:rPr>
        <w:rFonts w:ascii="Symbol" w:eastAsia="Symbol" w:hAnsi="Symbol" w:cs="Symbol" w:hint="default"/>
        <w:b w:val="0"/>
        <w:bCs w:val="0"/>
        <w:i w:val="0"/>
        <w:iCs w:val="0"/>
        <w:w w:val="100"/>
        <w:sz w:val="24"/>
        <w:szCs w:val="24"/>
        <w:lang w:val="en-GB" w:eastAsia="en-US" w:bidi="ar-SA"/>
      </w:rPr>
    </w:lvl>
    <w:lvl w:ilvl="2" w:tplc="3C5609DC">
      <w:numFmt w:val="bullet"/>
      <w:lvlText w:val="•"/>
      <w:lvlJc w:val="left"/>
      <w:pPr>
        <w:ind w:left="1887" w:hanging="360"/>
      </w:pPr>
      <w:rPr>
        <w:rFonts w:hint="default"/>
        <w:lang w:val="en-GB" w:eastAsia="en-US" w:bidi="ar-SA"/>
      </w:rPr>
    </w:lvl>
    <w:lvl w:ilvl="3" w:tplc="974CAF0A">
      <w:numFmt w:val="bullet"/>
      <w:lvlText w:val="•"/>
      <w:lvlJc w:val="left"/>
      <w:pPr>
        <w:ind w:left="2834" w:hanging="360"/>
      </w:pPr>
      <w:rPr>
        <w:rFonts w:hint="default"/>
        <w:lang w:val="en-GB" w:eastAsia="en-US" w:bidi="ar-SA"/>
      </w:rPr>
    </w:lvl>
    <w:lvl w:ilvl="4" w:tplc="A42CA254">
      <w:numFmt w:val="bullet"/>
      <w:lvlText w:val="•"/>
      <w:lvlJc w:val="left"/>
      <w:pPr>
        <w:ind w:left="3782" w:hanging="360"/>
      </w:pPr>
      <w:rPr>
        <w:rFonts w:hint="default"/>
        <w:lang w:val="en-GB" w:eastAsia="en-US" w:bidi="ar-SA"/>
      </w:rPr>
    </w:lvl>
    <w:lvl w:ilvl="5" w:tplc="1930B066">
      <w:numFmt w:val="bullet"/>
      <w:lvlText w:val="•"/>
      <w:lvlJc w:val="left"/>
      <w:pPr>
        <w:ind w:left="4729" w:hanging="360"/>
      </w:pPr>
      <w:rPr>
        <w:rFonts w:hint="default"/>
        <w:lang w:val="en-GB" w:eastAsia="en-US" w:bidi="ar-SA"/>
      </w:rPr>
    </w:lvl>
    <w:lvl w:ilvl="6" w:tplc="B05A01DE">
      <w:numFmt w:val="bullet"/>
      <w:lvlText w:val="•"/>
      <w:lvlJc w:val="left"/>
      <w:pPr>
        <w:ind w:left="5676" w:hanging="360"/>
      </w:pPr>
      <w:rPr>
        <w:rFonts w:hint="default"/>
        <w:lang w:val="en-GB" w:eastAsia="en-US" w:bidi="ar-SA"/>
      </w:rPr>
    </w:lvl>
    <w:lvl w:ilvl="7" w:tplc="1E32B844">
      <w:numFmt w:val="bullet"/>
      <w:lvlText w:val="•"/>
      <w:lvlJc w:val="left"/>
      <w:pPr>
        <w:ind w:left="6624" w:hanging="360"/>
      </w:pPr>
      <w:rPr>
        <w:rFonts w:hint="default"/>
        <w:lang w:val="en-GB" w:eastAsia="en-US" w:bidi="ar-SA"/>
      </w:rPr>
    </w:lvl>
    <w:lvl w:ilvl="8" w:tplc="9FB45E58">
      <w:numFmt w:val="bullet"/>
      <w:lvlText w:val="•"/>
      <w:lvlJc w:val="left"/>
      <w:pPr>
        <w:ind w:left="7571" w:hanging="360"/>
      </w:pPr>
      <w:rPr>
        <w:rFonts w:hint="default"/>
        <w:lang w:val="en-GB" w:eastAsia="en-US" w:bidi="ar-SA"/>
      </w:rPr>
    </w:lvl>
  </w:abstractNum>
  <w:abstractNum w:abstractNumId="29" w15:restartNumberingAfterBreak="0">
    <w:nsid w:val="4CEF25F4"/>
    <w:multiLevelType w:val="hybridMultilevel"/>
    <w:tmpl w:val="95C8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904C8F"/>
    <w:multiLevelType w:val="hybridMultilevel"/>
    <w:tmpl w:val="BB427B9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0A16ED4"/>
    <w:multiLevelType w:val="hybridMultilevel"/>
    <w:tmpl w:val="D3EA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00CE0"/>
    <w:multiLevelType w:val="hybridMultilevel"/>
    <w:tmpl w:val="4C3C06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45A457C"/>
    <w:multiLevelType w:val="hybridMultilevel"/>
    <w:tmpl w:val="FBC2EA3C"/>
    <w:lvl w:ilvl="0" w:tplc="AA0AB49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54F90C26"/>
    <w:multiLevelType w:val="hybridMultilevel"/>
    <w:tmpl w:val="6652B6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5F993191"/>
    <w:multiLevelType w:val="hybridMultilevel"/>
    <w:tmpl w:val="8F58AA64"/>
    <w:lvl w:ilvl="0" w:tplc="5016C528">
      <w:numFmt w:val="bullet"/>
      <w:lvlText w:val=""/>
      <w:lvlJc w:val="left"/>
      <w:pPr>
        <w:ind w:left="920" w:hanging="360"/>
      </w:pPr>
      <w:rPr>
        <w:rFonts w:ascii="Symbol" w:eastAsia="Symbol" w:hAnsi="Symbol" w:cs="Symbol" w:hint="default"/>
        <w:b w:val="0"/>
        <w:bCs w:val="0"/>
        <w:i w:val="0"/>
        <w:iCs w:val="0"/>
        <w:w w:val="100"/>
        <w:sz w:val="22"/>
        <w:szCs w:val="22"/>
        <w:lang w:val="en-GB" w:eastAsia="en-US" w:bidi="ar-SA"/>
      </w:rPr>
    </w:lvl>
    <w:lvl w:ilvl="1" w:tplc="48FAEC26">
      <w:numFmt w:val="bullet"/>
      <w:lvlText w:val="•"/>
      <w:lvlJc w:val="left"/>
      <w:pPr>
        <w:ind w:left="1770" w:hanging="360"/>
      </w:pPr>
      <w:rPr>
        <w:rFonts w:hint="default"/>
        <w:lang w:val="en-GB" w:eastAsia="en-US" w:bidi="ar-SA"/>
      </w:rPr>
    </w:lvl>
    <w:lvl w:ilvl="2" w:tplc="F312C512">
      <w:numFmt w:val="bullet"/>
      <w:lvlText w:val="•"/>
      <w:lvlJc w:val="left"/>
      <w:pPr>
        <w:ind w:left="2621" w:hanging="360"/>
      </w:pPr>
      <w:rPr>
        <w:rFonts w:hint="default"/>
        <w:lang w:val="en-GB" w:eastAsia="en-US" w:bidi="ar-SA"/>
      </w:rPr>
    </w:lvl>
    <w:lvl w:ilvl="3" w:tplc="BC1AB4B0">
      <w:numFmt w:val="bullet"/>
      <w:lvlText w:val="•"/>
      <w:lvlJc w:val="left"/>
      <w:pPr>
        <w:ind w:left="3471" w:hanging="360"/>
      </w:pPr>
      <w:rPr>
        <w:rFonts w:hint="default"/>
        <w:lang w:val="en-GB" w:eastAsia="en-US" w:bidi="ar-SA"/>
      </w:rPr>
    </w:lvl>
    <w:lvl w:ilvl="4" w:tplc="607AA7BC">
      <w:numFmt w:val="bullet"/>
      <w:lvlText w:val="•"/>
      <w:lvlJc w:val="left"/>
      <w:pPr>
        <w:ind w:left="4322" w:hanging="360"/>
      </w:pPr>
      <w:rPr>
        <w:rFonts w:hint="default"/>
        <w:lang w:val="en-GB" w:eastAsia="en-US" w:bidi="ar-SA"/>
      </w:rPr>
    </w:lvl>
    <w:lvl w:ilvl="5" w:tplc="5746A1D6">
      <w:numFmt w:val="bullet"/>
      <w:lvlText w:val="•"/>
      <w:lvlJc w:val="left"/>
      <w:pPr>
        <w:ind w:left="5173" w:hanging="360"/>
      </w:pPr>
      <w:rPr>
        <w:rFonts w:hint="default"/>
        <w:lang w:val="en-GB" w:eastAsia="en-US" w:bidi="ar-SA"/>
      </w:rPr>
    </w:lvl>
    <w:lvl w:ilvl="6" w:tplc="FC9EF188">
      <w:numFmt w:val="bullet"/>
      <w:lvlText w:val="•"/>
      <w:lvlJc w:val="left"/>
      <w:pPr>
        <w:ind w:left="6023" w:hanging="360"/>
      </w:pPr>
      <w:rPr>
        <w:rFonts w:hint="default"/>
        <w:lang w:val="en-GB" w:eastAsia="en-US" w:bidi="ar-SA"/>
      </w:rPr>
    </w:lvl>
    <w:lvl w:ilvl="7" w:tplc="9BF6A27E">
      <w:numFmt w:val="bullet"/>
      <w:lvlText w:val="•"/>
      <w:lvlJc w:val="left"/>
      <w:pPr>
        <w:ind w:left="6874" w:hanging="360"/>
      </w:pPr>
      <w:rPr>
        <w:rFonts w:hint="default"/>
        <w:lang w:val="en-GB" w:eastAsia="en-US" w:bidi="ar-SA"/>
      </w:rPr>
    </w:lvl>
    <w:lvl w:ilvl="8" w:tplc="4E465672">
      <w:numFmt w:val="bullet"/>
      <w:lvlText w:val="•"/>
      <w:lvlJc w:val="left"/>
      <w:pPr>
        <w:ind w:left="7725" w:hanging="360"/>
      </w:pPr>
      <w:rPr>
        <w:rFonts w:hint="default"/>
        <w:lang w:val="en-GB" w:eastAsia="en-US" w:bidi="ar-SA"/>
      </w:rPr>
    </w:lvl>
  </w:abstractNum>
  <w:abstractNum w:abstractNumId="36"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F0170"/>
    <w:multiLevelType w:val="hybridMultilevel"/>
    <w:tmpl w:val="1E1689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77C4655D"/>
    <w:multiLevelType w:val="hybridMultilevel"/>
    <w:tmpl w:val="F28A4A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794A6CA7"/>
    <w:multiLevelType w:val="hybridMultilevel"/>
    <w:tmpl w:val="0EF8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972257"/>
    <w:multiLevelType w:val="hybridMultilevel"/>
    <w:tmpl w:val="21726B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C3436B1"/>
    <w:multiLevelType w:val="hybridMultilevel"/>
    <w:tmpl w:val="03C4F97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24"/>
  </w:num>
  <w:num w:numId="3">
    <w:abstractNumId w:val="2"/>
  </w:num>
  <w:num w:numId="4">
    <w:abstractNumId w:val="10"/>
  </w:num>
  <w:num w:numId="5">
    <w:abstractNumId w:val="34"/>
  </w:num>
  <w:num w:numId="6">
    <w:abstractNumId w:val="1"/>
  </w:num>
  <w:num w:numId="7">
    <w:abstractNumId w:val="29"/>
  </w:num>
  <w:num w:numId="8">
    <w:abstractNumId w:val="26"/>
  </w:num>
  <w:num w:numId="9">
    <w:abstractNumId w:val="4"/>
  </w:num>
  <w:num w:numId="10">
    <w:abstractNumId w:val="39"/>
  </w:num>
  <w:num w:numId="11">
    <w:abstractNumId w:val="35"/>
  </w:num>
  <w:num w:numId="12">
    <w:abstractNumId w:val="5"/>
  </w:num>
  <w:num w:numId="13">
    <w:abstractNumId w:val="41"/>
  </w:num>
  <w:num w:numId="14">
    <w:abstractNumId w:val="3"/>
  </w:num>
  <w:num w:numId="15">
    <w:abstractNumId w:val="36"/>
  </w:num>
  <w:num w:numId="16">
    <w:abstractNumId w:val="7"/>
  </w:num>
  <w:num w:numId="17">
    <w:abstractNumId w:val="11"/>
  </w:num>
  <w:num w:numId="18">
    <w:abstractNumId w:val="23"/>
  </w:num>
  <w:num w:numId="19">
    <w:abstractNumId w:val="27"/>
  </w:num>
  <w:num w:numId="20">
    <w:abstractNumId w:val="33"/>
  </w:num>
  <w:num w:numId="21">
    <w:abstractNumId w:val="32"/>
  </w:num>
  <w:num w:numId="22">
    <w:abstractNumId w:val="16"/>
  </w:num>
  <w:num w:numId="23">
    <w:abstractNumId w:val="18"/>
  </w:num>
  <w:num w:numId="24">
    <w:abstractNumId w:val="19"/>
  </w:num>
  <w:num w:numId="25">
    <w:abstractNumId w:val="20"/>
  </w:num>
  <w:num w:numId="26">
    <w:abstractNumId w:val="40"/>
  </w:num>
  <w:num w:numId="27">
    <w:abstractNumId w:val="38"/>
  </w:num>
  <w:num w:numId="28">
    <w:abstractNumId w:val="25"/>
  </w:num>
  <w:num w:numId="29">
    <w:abstractNumId w:val="14"/>
  </w:num>
  <w:num w:numId="30">
    <w:abstractNumId w:val="37"/>
  </w:num>
  <w:num w:numId="31">
    <w:abstractNumId w:val="15"/>
  </w:num>
  <w:num w:numId="32">
    <w:abstractNumId w:val="30"/>
  </w:num>
  <w:num w:numId="33">
    <w:abstractNumId w:val="9"/>
  </w:num>
  <w:num w:numId="34">
    <w:abstractNumId w:val="12"/>
  </w:num>
  <w:num w:numId="35">
    <w:abstractNumId w:val="6"/>
  </w:num>
  <w:num w:numId="36">
    <w:abstractNumId w:val="31"/>
  </w:num>
  <w:num w:numId="37">
    <w:abstractNumId w:val="22"/>
  </w:num>
  <w:num w:numId="38">
    <w:abstractNumId w:val="8"/>
  </w:num>
  <w:num w:numId="39">
    <w:abstractNumId w:val="28"/>
  </w:num>
  <w:num w:numId="40">
    <w:abstractNumId w:val="21"/>
  </w:num>
  <w:num w:numId="41">
    <w:abstractNumId w:val="17"/>
  </w:num>
  <w:num w:numId="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41"/>
    <w:rsid w:val="00000C25"/>
    <w:rsid w:val="000106AF"/>
    <w:rsid w:val="0001084F"/>
    <w:rsid w:val="00016FA7"/>
    <w:rsid w:val="00017993"/>
    <w:rsid w:val="00022664"/>
    <w:rsid w:val="000322BD"/>
    <w:rsid w:val="000325E8"/>
    <w:rsid w:val="000420B7"/>
    <w:rsid w:val="00046620"/>
    <w:rsid w:val="000534B6"/>
    <w:rsid w:val="0006285F"/>
    <w:rsid w:val="000733C4"/>
    <w:rsid w:val="00075135"/>
    <w:rsid w:val="00084CC8"/>
    <w:rsid w:val="00086D98"/>
    <w:rsid w:val="00092B95"/>
    <w:rsid w:val="000937B6"/>
    <w:rsid w:val="000954E4"/>
    <w:rsid w:val="000A1DEE"/>
    <w:rsid w:val="000B62D3"/>
    <w:rsid w:val="000C29C4"/>
    <w:rsid w:val="000C4B63"/>
    <w:rsid w:val="000C5402"/>
    <w:rsid w:val="000D13F2"/>
    <w:rsid w:val="000E24E9"/>
    <w:rsid w:val="000E3C65"/>
    <w:rsid w:val="000E7471"/>
    <w:rsid w:val="000E780A"/>
    <w:rsid w:val="000F3D98"/>
    <w:rsid w:val="000F5EB5"/>
    <w:rsid w:val="001018C3"/>
    <w:rsid w:val="0010241F"/>
    <w:rsid w:val="001106AE"/>
    <w:rsid w:val="00125A61"/>
    <w:rsid w:val="00130EDC"/>
    <w:rsid w:val="00133FE7"/>
    <w:rsid w:val="001354D5"/>
    <w:rsid w:val="00167419"/>
    <w:rsid w:val="00170BCA"/>
    <w:rsid w:val="00185486"/>
    <w:rsid w:val="001A2853"/>
    <w:rsid w:val="001A5EC5"/>
    <w:rsid w:val="001B0365"/>
    <w:rsid w:val="001C23E9"/>
    <w:rsid w:val="001C6168"/>
    <w:rsid w:val="001D240F"/>
    <w:rsid w:val="001F20BA"/>
    <w:rsid w:val="001F3296"/>
    <w:rsid w:val="002018A5"/>
    <w:rsid w:val="00202DA5"/>
    <w:rsid w:val="00203C11"/>
    <w:rsid w:val="00205A21"/>
    <w:rsid w:val="0021766C"/>
    <w:rsid w:val="00221316"/>
    <w:rsid w:val="00221E4E"/>
    <w:rsid w:val="00227C1F"/>
    <w:rsid w:val="00232F6A"/>
    <w:rsid w:val="00240D2F"/>
    <w:rsid w:val="0024628D"/>
    <w:rsid w:val="00257045"/>
    <w:rsid w:val="00261374"/>
    <w:rsid w:val="00270094"/>
    <w:rsid w:val="002721DC"/>
    <w:rsid w:val="0028023A"/>
    <w:rsid w:val="002857AB"/>
    <w:rsid w:val="002A59BA"/>
    <w:rsid w:val="002B0982"/>
    <w:rsid w:val="002B2FFD"/>
    <w:rsid w:val="002B6BB9"/>
    <w:rsid w:val="002B6E97"/>
    <w:rsid w:val="002B73A5"/>
    <w:rsid w:val="002C195F"/>
    <w:rsid w:val="002C5BC6"/>
    <w:rsid w:val="002D7B9F"/>
    <w:rsid w:val="002D7E88"/>
    <w:rsid w:val="002E1077"/>
    <w:rsid w:val="002E1B7F"/>
    <w:rsid w:val="002E2057"/>
    <w:rsid w:val="002E310B"/>
    <w:rsid w:val="002E3F45"/>
    <w:rsid w:val="002E5FCA"/>
    <w:rsid w:val="002E743B"/>
    <w:rsid w:val="002F0FE2"/>
    <w:rsid w:val="002F1FC8"/>
    <w:rsid w:val="002F2036"/>
    <w:rsid w:val="002F48B4"/>
    <w:rsid w:val="0030061B"/>
    <w:rsid w:val="003028ED"/>
    <w:rsid w:val="003031BF"/>
    <w:rsid w:val="00312C07"/>
    <w:rsid w:val="00312CDE"/>
    <w:rsid w:val="00322B7C"/>
    <w:rsid w:val="003300C5"/>
    <w:rsid w:val="003367E4"/>
    <w:rsid w:val="003372C1"/>
    <w:rsid w:val="00342D84"/>
    <w:rsid w:val="00344510"/>
    <w:rsid w:val="00353474"/>
    <w:rsid w:val="003803A3"/>
    <w:rsid w:val="0038221F"/>
    <w:rsid w:val="0039367C"/>
    <w:rsid w:val="003A3C20"/>
    <w:rsid w:val="003A3C6A"/>
    <w:rsid w:val="003A5852"/>
    <w:rsid w:val="003C0E0E"/>
    <w:rsid w:val="003C61FE"/>
    <w:rsid w:val="003C6948"/>
    <w:rsid w:val="003C722F"/>
    <w:rsid w:val="003D0371"/>
    <w:rsid w:val="003D32B0"/>
    <w:rsid w:val="003D576A"/>
    <w:rsid w:val="003E1251"/>
    <w:rsid w:val="003E5858"/>
    <w:rsid w:val="004171C8"/>
    <w:rsid w:val="00420FD3"/>
    <w:rsid w:val="00422B30"/>
    <w:rsid w:val="004278B9"/>
    <w:rsid w:val="004336AC"/>
    <w:rsid w:val="00434672"/>
    <w:rsid w:val="0044715E"/>
    <w:rsid w:val="0045034D"/>
    <w:rsid w:val="004507CA"/>
    <w:rsid w:val="00460539"/>
    <w:rsid w:val="00463393"/>
    <w:rsid w:val="00465082"/>
    <w:rsid w:val="00472D72"/>
    <w:rsid w:val="004777C2"/>
    <w:rsid w:val="004824F9"/>
    <w:rsid w:val="00491385"/>
    <w:rsid w:val="004A674F"/>
    <w:rsid w:val="004D4DA9"/>
    <w:rsid w:val="004F0A7C"/>
    <w:rsid w:val="004F3AE0"/>
    <w:rsid w:val="005051F1"/>
    <w:rsid w:val="005078A1"/>
    <w:rsid w:val="00512DB7"/>
    <w:rsid w:val="00516101"/>
    <w:rsid w:val="00522C25"/>
    <w:rsid w:val="00526A9C"/>
    <w:rsid w:val="00526C91"/>
    <w:rsid w:val="00532211"/>
    <w:rsid w:val="00537D10"/>
    <w:rsid w:val="005457B7"/>
    <w:rsid w:val="00566FDD"/>
    <w:rsid w:val="00574EEA"/>
    <w:rsid w:val="00577030"/>
    <w:rsid w:val="00581905"/>
    <w:rsid w:val="0058271C"/>
    <w:rsid w:val="005849D8"/>
    <w:rsid w:val="0059043C"/>
    <w:rsid w:val="00595175"/>
    <w:rsid w:val="00595FB0"/>
    <w:rsid w:val="005963C0"/>
    <w:rsid w:val="005A3E2D"/>
    <w:rsid w:val="005A42B4"/>
    <w:rsid w:val="005A5070"/>
    <w:rsid w:val="005B36BE"/>
    <w:rsid w:val="005B53BD"/>
    <w:rsid w:val="005C222D"/>
    <w:rsid w:val="005C46CD"/>
    <w:rsid w:val="005C5971"/>
    <w:rsid w:val="005D04EB"/>
    <w:rsid w:val="005E0DD7"/>
    <w:rsid w:val="0060358A"/>
    <w:rsid w:val="0060556D"/>
    <w:rsid w:val="0060619C"/>
    <w:rsid w:val="006138DB"/>
    <w:rsid w:val="0062050D"/>
    <w:rsid w:val="00636E65"/>
    <w:rsid w:val="00647E7C"/>
    <w:rsid w:val="006569EC"/>
    <w:rsid w:val="00657396"/>
    <w:rsid w:val="00657889"/>
    <w:rsid w:val="00663DF6"/>
    <w:rsid w:val="00664C17"/>
    <w:rsid w:val="006729BD"/>
    <w:rsid w:val="00672F2F"/>
    <w:rsid w:val="006819A4"/>
    <w:rsid w:val="006852E4"/>
    <w:rsid w:val="0069431C"/>
    <w:rsid w:val="006A2DF1"/>
    <w:rsid w:val="006B5925"/>
    <w:rsid w:val="006B76CC"/>
    <w:rsid w:val="006C2774"/>
    <w:rsid w:val="006C4051"/>
    <w:rsid w:val="006D79A2"/>
    <w:rsid w:val="006D7FAD"/>
    <w:rsid w:val="006E1A8F"/>
    <w:rsid w:val="006E2465"/>
    <w:rsid w:val="006F7DC7"/>
    <w:rsid w:val="007157FA"/>
    <w:rsid w:val="007168B5"/>
    <w:rsid w:val="00723F88"/>
    <w:rsid w:val="00730C29"/>
    <w:rsid w:val="00751CD9"/>
    <w:rsid w:val="00767489"/>
    <w:rsid w:val="00772B63"/>
    <w:rsid w:val="007758E1"/>
    <w:rsid w:val="00776DDD"/>
    <w:rsid w:val="00793F2F"/>
    <w:rsid w:val="007A6778"/>
    <w:rsid w:val="007B063C"/>
    <w:rsid w:val="007B6E3E"/>
    <w:rsid w:val="007C555E"/>
    <w:rsid w:val="007D05AD"/>
    <w:rsid w:val="007F3C4D"/>
    <w:rsid w:val="007F45BA"/>
    <w:rsid w:val="007F7330"/>
    <w:rsid w:val="007F7977"/>
    <w:rsid w:val="008013EB"/>
    <w:rsid w:val="00802EF1"/>
    <w:rsid w:val="00805B0D"/>
    <w:rsid w:val="00807976"/>
    <w:rsid w:val="008176EF"/>
    <w:rsid w:val="00820B48"/>
    <w:rsid w:val="008233B4"/>
    <w:rsid w:val="00824801"/>
    <w:rsid w:val="00826829"/>
    <w:rsid w:val="00834DB7"/>
    <w:rsid w:val="008371DA"/>
    <w:rsid w:val="0084162F"/>
    <w:rsid w:val="008427C0"/>
    <w:rsid w:val="00843B75"/>
    <w:rsid w:val="00851A5E"/>
    <w:rsid w:val="00857572"/>
    <w:rsid w:val="0086389D"/>
    <w:rsid w:val="00874CE3"/>
    <w:rsid w:val="00877B77"/>
    <w:rsid w:val="00882027"/>
    <w:rsid w:val="00890FF3"/>
    <w:rsid w:val="00893A89"/>
    <w:rsid w:val="008A54EE"/>
    <w:rsid w:val="008A5BFA"/>
    <w:rsid w:val="008C227D"/>
    <w:rsid w:val="008D134C"/>
    <w:rsid w:val="008E61CF"/>
    <w:rsid w:val="008F66B4"/>
    <w:rsid w:val="008F685D"/>
    <w:rsid w:val="00905797"/>
    <w:rsid w:val="009108E0"/>
    <w:rsid w:val="0091104F"/>
    <w:rsid w:val="00922D16"/>
    <w:rsid w:val="00923649"/>
    <w:rsid w:val="00926754"/>
    <w:rsid w:val="009267A4"/>
    <w:rsid w:val="00934680"/>
    <w:rsid w:val="00940658"/>
    <w:rsid w:val="00941368"/>
    <w:rsid w:val="0094281E"/>
    <w:rsid w:val="00947318"/>
    <w:rsid w:val="0096027D"/>
    <w:rsid w:val="009623D7"/>
    <w:rsid w:val="00965FE6"/>
    <w:rsid w:val="00973514"/>
    <w:rsid w:val="00977C92"/>
    <w:rsid w:val="00981D9B"/>
    <w:rsid w:val="00982727"/>
    <w:rsid w:val="00985305"/>
    <w:rsid w:val="0098636E"/>
    <w:rsid w:val="00987302"/>
    <w:rsid w:val="009901C1"/>
    <w:rsid w:val="0099173E"/>
    <w:rsid w:val="00994E94"/>
    <w:rsid w:val="009A4167"/>
    <w:rsid w:val="009B2EDB"/>
    <w:rsid w:val="009B6D97"/>
    <w:rsid w:val="009C0A62"/>
    <w:rsid w:val="009C53ED"/>
    <w:rsid w:val="009C7B5E"/>
    <w:rsid w:val="009D1E41"/>
    <w:rsid w:val="009D7BA8"/>
    <w:rsid w:val="009E0F59"/>
    <w:rsid w:val="009F2EB9"/>
    <w:rsid w:val="009F367E"/>
    <w:rsid w:val="009F38DC"/>
    <w:rsid w:val="00A0250A"/>
    <w:rsid w:val="00A234A5"/>
    <w:rsid w:val="00A30534"/>
    <w:rsid w:val="00A37F52"/>
    <w:rsid w:val="00A40DA5"/>
    <w:rsid w:val="00A43CAA"/>
    <w:rsid w:val="00A44C50"/>
    <w:rsid w:val="00A47599"/>
    <w:rsid w:val="00A62C83"/>
    <w:rsid w:val="00A71040"/>
    <w:rsid w:val="00A9023F"/>
    <w:rsid w:val="00A91892"/>
    <w:rsid w:val="00AA3882"/>
    <w:rsid w:val="00AA4639"/>
    <w:rsid w:val="00AA6195"/>
    <w:rsid w:val="00AA6232"/>
    <w:rsid w:val="00AA77D6"/>
    <w:rsid w:val="00AB1E1B"/>
    <w:rsid w:val="00AC682E"/>
    <w:rsid w:val="00AD1E28"/>
    <w:rsid w:val="00AD3219"/>
    <w:rsid w:val="00AF102D"/>
    <w:rsid w:val="00AF3EDA"/>
    <w:rsid w:val="00AF7246"/>
    <w:rsid w:val="00B057D7"/>
    <w:rsid w:val="00B1140C"/>
    <w:rsid w:val="00B13BED"/>
    <w:rsid w:val="00B149A7"/>
    <w:rsid w:val="00B16334"/>
    <w:rsid w:val="00B20A90"/>
    <w:rsid w:val="00B221F9"/>
    <w:rsid w:val="00B32840"/>
    <w:rsid w:val="00B35A17"/>
    <w:rsid w:val="00B437F4"/>
    <w:rsid w:val="00B52B0A"/>
    <w:rsid w:val="00B55A6E"/>
    <w:rsid w:val="00B57331"/>
    <w:rsid w:val="00B605B8"/>
    <w:rsid w:val="00B70FA2"/>
    <w:rsid w:val="00B71673"/>
    <w:rsid w:val="00B75A67"/>
    <w:rsid w:val="00B920BE"/>
    <w:rsid w:val="00B92105"/>
    <w:rsid w:val="00BA4043"/>
    <w:rsid w:val="00BA7729"/>
    <w:rsid w:val="00BB44CD"/>
    <w:rsid w:val="00BC1B09"/>
    <w:rsid w:val="00BC1ED9"/>
    <w:rsid w:val="00BD4BB8"/>
    <w:rsid w:val="00BE76CC"/>
    <w:rsid w:val="00BF30F5"/>
    <w:rsid w:val="00BF39B6"/>
    <w:rsid w:val="00C0019A"/>
    <w:rsid w:val="00C076D7"/>
    <w:rsid w:val="00C2295C"/>
    <w:rsid w:val="00C25F0C"/>
    <w:rsid w:val="00C27846"/>
    <w:rsid w:val="00C4206F"/>
    <w:rsid w:val="00C43456"/>
    <w:rsid w:val="00C50583"/>
    <w:rsid w:val="00C54ACD"/>
    <w:rsid w:val="00C6330A"/>
    <w:rsid w:val="00C70194"/>
    <w:rsid w:val="00C74911"/>
    <w:rsid w:val="00C819B9"/>
    <w:rsid w:val="00C90B9E"/>
    <w:rsid w:val="00CA0FC6"/>
    <w:rsid w:val="00CA2F6C"/>
    <w:rsid w:val="00CA489F"/>
    <w:rsid w:val="00CA5248"/>
    <w:rsid w:val="00CC0348"/>
    <w:rsid w:val="00CC4136"/>
    <w:rsid w:val="00CC5E82"/>
    <w:rsid w:val="00CD1120"/>
    <w:rsid w:val="00CD6BD5"/>
    <w:rsid w:val="00CD7D33"/>
    <w:rsid w:val="00CE792B"/>
    <w:rsid w:val="00CF0110"/>
    <w:rsid w:val="00CF58DA"/>
    <w:rsid w:val="00D02126"/>
    <w:rsid w:val="00D0628A"/>
    <w:rsid w:val="00D3261D"/>
    <w:rsid w:val="00D327E8"/>
    <w:rsid w:val="00D3366B"/>
    <w:rsid w:val="00D46448"/>
    <w:rsid w:val="00D472D3"/>
    <w:rsid w:val="00D66B1C"/>
    <w:rsid w:val="00D80DC7"/>
    <w:rsid w:val="00D82F06"/>
    <w:rsid w:val="00D8658F"/>
    <w:rsid w:val="00D902A8"/>
    <w:rsid w:val="00D95FFF"/>
    <w:rsid w:val="00DA08C5"/>
    <w:rsid w:val="00DA3994"/>
    <w:rsid w:val="00DB542D"/>
    <w:rsid w:val="00DD2639"/>
    <w:rsid w:val="00DD50BF"/>
    <w:rsid w:val="00DE7475"/>
    <w:rsid w:val="00DF5F30"/>
    <w:rsid w:val="00DF6E41"/>
    <w:rsid w:val="00E03528"/>
    <w:rsid w:val="00E053D6"/>
    <w:rsid w:val="00E1483E"/>
    <w:rsid w:val="00E22D7D"/>
    <w:rsid w:val="00E4163A"/>
    <w:rsid w:val="00E47C75"/>
    <w:rsid w:val="00E5709D"/>
    <w:rsid w:val="00E66A34"/>
    <w:rsid w:val="00E67F07"/>
    <w:rsid w:val="00E7361B"/>
    <w:rsid w:val="00E747C9"/>
    <w:rsid w:val="00E7650F"/>
    <w:rsid w:val="00E7751F"/>
    <w:rsid w:val="00E84CB5"/>
    <w:rsid w:val="00E95F63"/>
    <w:rsid w:val="00EB3395"/>
    <w:rsid w:val="00EB6454"/>
    <w:rsid w:val="00EB7ECA"/>
    <w:rsid w:val="00EC15CC"/>
    <w:rsid w:val="00EC16DA"/>
    <w:rsid w:val="00EC7D9C"/>
    <w:rsid w:val="00ED787E"/>
    <w:rsid w:val="00EE24D8"/>
    <w:rsid w:val="00EE5021"/>
    <w:rsid w:val="00EE6500"/>
    <w:rsid w:val="00EF128C"/>
    <w:rsid w:val="00EF2B37"/>
    <w:rsid w:val="00F0023A"/>
    <w:rsid w:val="00F00593"/>
    <w:rsid w:val="00F01745"/>
    <w:rsid w:val="00F12919"/>
    <w:rsid w:val="00F12F1F"/>
    <w:rsid w:val="00F149A2"/>
    <w:rsid w:val="00F163B1"/>
    <w:rsid w:val="00F25888"/>
    <w:rsid w:val="00F263CE"/>
    <w:rsid w:val="00F26983"/>
    <w:rsid w:val="00F35FE4"/>
    <w:rsid w:val="00F40A25"/>
    <w:rsid w:val="00F465A3"/>
    <w:rsid w:val="00F520EF"/>
    <w:rsid w:val="00F52816"/>
    <w:rsid w:val="00F5286A"/>
    <w:rsid w:val="00F6746E"/>
    <w:rsid w:val="00F7655F"/>
    <w:rsid w:val="00F77A1F"/>
    <w:rsid w:val="00F83074"/>
    <w:rsid w:val="00FA088D"/>
    <w:rsid w:val="00FB35EA"/>
    <w:rsid w:val="00FB4233"/>
    <w:rsid w:val="00FC0AEC"/>
    <w:rsid w:val="00FC19D2"/>
    <w:rsid w:val="00FC2A18"/>
    <w:rsid w:val="00FC6C04"/>
    <w:rsid w:val="00FC7C8F"/>
    <w:rsid w:val="00FD2F5F"/>
    <w:rsid w:val="00FE2698"/>
    <w:rsid w:val="00FF5F67"/>
    <w:rsid w:val="00FF6F64"/>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EFFB71"/>
  <w15:docId w15:val="{8F56B84E-14E1-4769-9232-3075455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370" w:hanging="10"/>
      <w:jc w:val="both"/>
    </w:pPr>
    <w:rPr>
      <w:rFonts w:ascii="Arial" w:eastAsia="Arial" w:hAnsi="Arial" w:cs="Arial"/>
      <w:color w:val="000000"/>
      <w:sz w:val="24"/>
      <w:lang w:val="en-GB"/>
    </w:rPr>
  </w:style>
  <w:style w:type="paragraph" w:styleId="Heading1">
    <w:name w:val="heading 1"/>
    <w:next w:val="Normal"/>
    <w:link w:val="Heading1Char"/>
    <w:uiPriority w:val="9"/>
    <w:unhideWhenUsed/>
    <w:qFormat/>
    <w:pPr>
      <w:keepNext/>
      <w:keepLines/>
      <w:spacing w:after="215" w:line="263"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086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6DD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E3C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AA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39"/>
    <w:rPr>
      <w:rFonts w:ascii="Arial" w:eastAsia="Arial" w:hAnsi="Arial" w:cs="Arial"/>
      <w:color w:val="000000"/>
      <w:sz w:val="24"/>
    </w:rPr>
  </w:style>
  <w:style w:type="paragraph" w:styleId="Footer">
    <w:name w:val="footer"/>
    <w:basedOn w:val="Normal"/>
    <w:link w:val="FooterChar"/>
    <w:uiPriority w:val="99"/>
    <w:unhideWhenUsed/>
    <w:rsid w:val="00AA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39"/>
    <w:rPr>
      <w:rFonts w:ascii="Arial" w:eastAsia="Arial" w:hAnsi="Arial" w:cs="Arial"/>
      <w:color w:val="000000"/>
      <w:sz w:val="24"/>
    </w:rPr>
  </w:style>
  <w:style w:type="paragraph" w:styleId="NoSpacing">
    <w:name w:val="No Spacing"/>
    <w:link w:val="NoSpacingChar"/>
    <w:uiPriority w:val="1"/>
    <w:qFormat/>
    <w:rsid w:val="008233B4"/>
    <w:pPr>
      <w:spacing w:after="0" w:line="240" w:lineRule="auto"/>
    </w:pPr>
  </w:style>
  <w:style w:type="character" w:customStyle="1" w:styleId="NoSpacingChar">
    <w:name w:val="No Spacing Char"/>
    <w:basedOn w:val="DefaultParagraphFont"/>
    <w:link w:val="NoSpacing"/>
    <w:uiPriority w:val="1"/>
    <w:rsid w:val="008233B4"/>
  </w:style>
  <w:style w:type="character" w:customStyle="1" w:styleId="Heading2Char">
    <w:name w:val="Heading 2 Char"/>
    <w:basedOn w:val="DefaultParagraphFont"/>
    <w:link w:val="Heading2"/>
    <w:uiPriority w:val="9"/>
    <w:rsid w:val="00086D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86D98"/>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en-GB"/>
    </w:rPr>
  </w:style>
  <w:style w:type="paragraph" w:styleId="ListParagraph">
    <w:name w:val="List Paragraph"/>
    <w:basedOn w:val="Normal"/>
    <w:uiPriority w:val="1"/>
    <w:qFormat/>
    <w:rsid w:val="00E7751F"/>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E66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34"/>
    <w:rPr>
      <w:rFonts w:ascii="Segoe UI" w:eastAsia="Arial" w:hAnsi="Segoe UI" w:cs="Segoe UI"/>
      <w:color w:val="000000"/>
      <w:sz w:val="18"/>
      <w:szCs w:val="18"/>
    </w:rPr>
  </w:style>
  <w:style w:type="paragraph" w:customStyle="1" w:styleId="Default">
    <w:name w:val="Default"/>
    <w:rsid w:val="00022664"/>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59"/>
    <w:rsid w:val="0092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325E8"/>
    <w:pPr>
      <w:spacing w:after="0" w:line="240" w:lineRule="auto"/>
    </w:pPr>
    <w:rPr>
      <w:sz w:val="20"/>
      <w:szCs w:val="20"/>
    </w:rPr>
  </w:style>
  <w:style w:type="character" w:customStyle="1" w:styleId="FootnoteTextChar">
    <w:name w:val="Footnote Text Char"/>
    <w:basedOn w:val="DefaultParagraphFont"/>
    <w:link w:val="FootnoteText"/>
    <w:semiHidden/>
    <w:rsid w:val="000325E8"/>
    <w:rPr>
      <w:rFonts w:ascii="Arial" w:eastAsia="Arial" w:hAnsi="Arial" w:cs="Arial"/>
      <w:color w:val="000000"/>
      <w:sz w:val="20"/>
      <w:szCs w:val="20"/>
    </w:rPr>
  </w:style>
  <w:style w:type="character" w:styleId="FootnoteReference">
    <w:name w:val="footnote reference"/>
    <w:basedOn w:val="DefaultParagraphFont"/>
    <w:semiHidden/>
    <w:unhideWhenUsed/>
    <w:rsid w:val="000325E8"/>
    <w:rPr>
      <w:vertAlign w:val="superscript"/>
    </w:rPr>
  </w:style>
  <w:style w:type="character" w:styleId="Hyperlink">
    <w:name w:val="Hyperlink"/>
    <w:basedOn w:val="DefaultParagraphFont"/>
    <w:uiPriority w:val="99"/>
    <w:unhideWhenUsed/>
    <w:rsid w:val="004D4DA9"/>
    <w:rPr>
      <w:color w:val="0000FF"/>
      <w:u w:val="single"/>
    </w:rPr>
  </w:style>
  <w:style w:type="character" w:styleId="FollowedHyperlink">
    <w:name w:val="FollowedHyperlink"/>
    <w:basedOn w:val="DefaultParagraphFont"/>
    <w:uiPriority w:val="99"/>
    <w:semiHidden/>
    <w:unhideWhenUsed/>
    <w:rsid w:val="004D4DA9"/>
    <w:rPr>
      <w:color w:val="954F72" w:themeColor="followedHyperlink"/>
      <w:u w:val="single"/>
    </w:rPr>
  </w:style>
  <w:style w:type="character" w:customStyle="1" w:styleId="UnresolvedMention1">
    <w:name w:val="Unresolved Mention1"/>
    <w:basedOn w:val="DefaultParagraphFont"/>
    <w:uiPriority w:val="99"/>
    <w:semiHidden/>
    <w:unhideWhenUsed/>
    <w:rsid w:val="00877B77"/>
    <w:rPr>
      <w:color w:val="605E5C"/>
      <w:shd w:val="clear" w:color="auto" w:fill="E1DFDD"/>
    </w:rPr>
  </w:style>
  <w:style w:type="character" w:customStyle="1" w:styleId="Heading4Char">
    <w:name w:val="Heading 4 Char"/>
    <w:basedOn w:val="DefaultParagraphFont"/>
    <w:link w:val="Heading4"/>
    <w:uiPriority w:val="9"/>
    <w:semiHidden/>
    <w:rsid w:val="000E3C65"/>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776DD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66FD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66FDD"/>
    <w:pPr>
      <w:spacing w:after="100"/>
      <w:ind w:left="0"/>
    </w:pPr>
  </w:style>
  <w:style w:type="character" w:styleId="Strong">
    <w:name w:val="Strong"/>
    <w:basedOn w:val="DefaultParagraphFont"/>
    <w:uiPriority w:val="22"/>
    <w:qFormat/>
    <w:rsid w:val="00581905"/>
    <w:rPr>
      <w:b/>
      <w:bCs/>
    </w:rPr>
  </w:style>
  <w:style w:type="paragraph" w:styleId="TOC2">
    <w:name w:val="toc 2"/>
    <w:basedOn w:val="Normal"/>
    <w:next w:val="Normal"/>
    <w:autoRedefine/>
    <w:uiPriority w:val="39"/>
    <w:unhideWhenUsed/>
    <w:rsid w:val="00B32840"/>
    <w:pPr>
      <w:spacing w:after="100"/>
      <w:ind w:left="240"/>
    </w:pPr>
  </w:style>
  <w:style w:type="paragraph" w:customStyle="1" w:styleId="TableParagraph">
    <w:name w:val="Table Paragraph"/>
    <w:basedOn w:val="Normal"/>
    <w:uiPriority w:val="1"/>
    <w:qFormat/>
    <w:rsid w:val="000B62D3"/>
    <w:pPr>
      <w:widowControl w:val="0"/>
      <w:autoSpaceDE w:val="0"/>
      <w:autoSpaceDN w:val="0"/>
      <w:spacing w:after="0" w:line="240" w:lineRule="auto"/>
      <w:ind w:left="103" w:firstLine="0"/>
      <w:jc w:val="left"/>
    </w:pPr>
    <w:rPr>
      <w:rFonts w:ascii="Calibri" w:eastAsia="Calibri" w:hAnsi="Calibri" w:cs="Calibri"/>
      <w:color w:val="auto"/>
      <w:sz w:val="22"/>
    </w:rPr>
  </w:style>
  <w:style w:type="paragraph" w:styleId="BodyText">
    <w:name w:val="Body Text"/>
    <w:basedOn w:val="Normal"/>
    <w:link w:val="BodyTextChar"/>
    <w:uiPriority w:val="1"/>
    <w:qFormat/>
    <w:rsid w:val="006819A4"/>
    <w:pPr>
      <w:widowControl w:val="0"/>
      <w:autoSpaceDE w:val="0"/>
      <w:autoSpaceDN w:val="0"/>
      <w:spacing w:after="0" w:line="240" w:lineRule="auto"/>
      <w:ind w:left="0" w:firstLine="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6819A4"/>
    <w:rPr>
      <w:rFonts w:ascii="Calibri" w:eastAsia="Calibri" w:hAnsi="Calibri" w:cs="Calibri"/>
      <w:lang w:val="en-GB"/>
    </w:rPr>
  </w:style>
  <w:style w:type="paragraph" w:customStyle="1" w:styleId="1bodycopy10pt">
    <w:name w:val="1 body copy 10pt"/>
    <w:basedOn w:val="Normal"/>
    <w:link w:val="1bodycopy10ptChar"/>
    <w:qFormat/>
    <w:rsid w:val="00F7655F"/>
    <w:pPr>
      <w:spacing w:after="120" w:line="240" w:lineRule="auto"/>
      <w:ind w:left="0" w:firstLine="0"/>
      <w:jc w:val="left"/>
    </w:pPr>
    <w:rPr>
      <w:rFonts w:eastAsia="MS Mincho" w:cs="Times New Roman"/>
      <w:color w:val="auto"/>
      <w:sz w:val="20"/>
      <w:szCs w:val="24"/>
      <w:lang w:val="en-US"/>
    </w:rPr>
  </w:style>
  <w:style w:type="character" w:customStyle="1" w:styleId="1bodycopy10ptChar">
    <w:name w:val="1 body copy 10pt Char"/>
    <w:link w:val="1bodycopy10pt"/>
    <w:rsid w:val="00F7655F"/>
    <w:rPr>
      <w:rFonts w:ascii="Arial" w:eastAsia="MS Mincho" w:hAnsi="Arial" w:cs="Times New Roman"/>
      <w:sz w:val="20"/>
      <w:szCs w:val="24"/>
    </w:rPr>
  </w:style>
  <w:style w:type="paragraph" w:customStyle="1" w:styleId="4Bulletedcopyblue">
    <w:name w:val="4 Bulleted copy blue"/>
    <w:basedOn w:val="Normal"/>
    <w:qFormat/>
    <w:rsid w:val="00B20A90"/>
    <w:pPr>
      <w:numPr>
        <w:numId w:val="13"/>
      </w:numPr>
      <w:spacing w:after="120" w:line="240" w:lineRule="auto"/>
      <w:jc w:val="left"/>
    </w:pPr>
    <w:rPr>
      <w:rFonts w:eastAsia="MS Mincho"/>
      <w:color w:val="auto"/>
      <w:sz w:val="20"/>
      <w:szCs w:val="20"/>
    </w:rPr>
  </w:style>
  <w:style w:type="paragraph" w:customStyle="1" w:styleId="Tablecopybulleted">
    <w:name w:val="Table copy bulleted"/>
    <w:basedOn w:val="Normal"/>
    <w:qFormat/>
    <w:rsid w:val="00B20A90"/>
    <w:pPr>
      <w:keepLines/>
      <w:numPr>
        <w:numId w:val="14"/>
      </w:numPr>
      <w:spacing w:after="60" w:line="240" w:lineRule="auto"/>
      <w:jc w:val="left"/>
      <w:textboxTightWrap w:val="allLines"/>
    </w:pPr>
    <w:rPr>
      <w:rFonts w:eastAsia="MS Mincho" w:cs="Times New Roman"/>
      <w:color w:val="auto"/>
      <w:sz w:val="20"/>
      <w:szCs w:val="24"/>
    </w:rPr>
  </w:style>
  <w:style w:type="table" w:customStyle="1" w:styleId="TableGrid1">
    <w:name w:val="Table Grid1"/>
    <w:basedOn w:val="TableNormal"/>
    <w:next w:val="TableGrid"/>
    <w:uiPriority w:val="59"/>
    <w:rsid w:val="00D3261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9420">
      <w:bodyDiv w:val="1"/>
      <w:marLeft w:val="0"/>
      <w:marRight w:val="0"/>
      <w:marTop w:val="0"/>
      <w:marBottom w:val="0"/>
      <w:divBdr>
        <w:top w:val="none" w:sz="0" w:space="0" w:color="auto"/>
        <w:left w:val="none" w:sz="0" w:space="0" w:color="auto"/>
        <w:bottom w:val="none" w:sz="0" w:space="0" w:color="auto"/>
        <w:right w:val="none" w:sz="0" w:space="0" w:color="auto"/>
      </w:divBdr>
    </w:div>
    <w:div w:id="71127877">
      <w:bodyDiv w:val="1"/>
      <w:marLeft w:val="0"/>
      <w:marRight w:val="0"/>
      <w:marTop w:val="0"/>
      <w:marBottom w:val="0"/>
      <w:divBdr>
        <w:top w:val="none" w:sz="0" w:space="0" w:color="auto"/>
        <w:left w:val="none" w:sz="0" w:space="0" w:color="auto"/>
        <w:bottom w:val="none" w:sz="0" w:space="0" w:color="auto"/>
        <w:right w:val="none" w:sz="0" w:space="0" w:color="auto"/>
      </w:divBdr>
    </w:div>
    <w:div w:id="889460669">
      <w:bodyDiv w:val="1"/>
      <w:marLeft w:val="0"/>
      <w:marRight w:val="0"/>
      <w:marTop w:val="0"/>
      <w:marBottom w:val="0"/>
      <w:divBdr>
        <w:top w:val="none" w:sz="0" w:space="0" w:color="auto"/>
        <w:left w:val="none" w:sz="0" w:space="0" w:color="auto"/>
        <w:bottom w:val="none" w:sz="0" w:space="0" w:color="auto"/>
        <w:right w:val="none" w:sz="0" w:space="0" w:color="auto"/>
      </w:divBdr>
    </w:div>
    <w:div w:id="1046224770">
      <w:bodyDiv w:val="1"/>
      <w:marLeft w:val="0"/>
      <w:marRight w:val="0"/>
      <w:marTop w:val="0"/>
      <w:marBottom w:val="0"/>
      <w:divBdr>
        <w:top w:val="none" w:sz="0" w:space="0" w:color="auto"/>
        <w:left w:val="none" w:sz="0" w:space="0" w:color="auto"/>
        <w:bottom w:val="none" w:sz="0" w:space="0" w:color="auto"/>
        <w:right w:val="none" w:sz="0" w:space="0" w:color="auto"/>
      </w:divBdr>
    </w:div>
    <w:div w:id="1123160713">
      <w:bodyDiv w:val="1"/>
      <w:marLeft w:val="0"/>
      <w:marRight w:val="0"/>
      <w:marTop w:val="0"/>
      <w:marBottom w:val="0"/>
      <w:divBdr>
        <w:top w:val="none" w:sz="0" w:space="0" w:color="auto"/>
        <w:left w:val="none" w:sz="0" w:space="0" w:color="auto"/>
        <w:bottom w:val="none" w:sz="0" w:space="0" w:color="auto"/>
        <w:right w:val="none" w:sz="0" w:space="0" w:color="auto"/>
      </w:divBdr>
    </w:div>
    <w:div w:id="1153058876">
      <w:bodyDiv w:val="1"/>
      <w:marLeft w:val="0"/>
      <w:marRight w:val="0"/>
      <w:marTop w:val="0"/>
      <w:marBottom w:val="0"/>
      <w:divBdr>
        <w:top w:val="none" w:sz="0" w:space="0" w:color="auto"/>
        <w:left w:val="none" w:sz="0" w:space="0" w:color="auto"/>
        <w:bottom w:val="none" w:sz="0" w:space="0" w:color="auto"/>
        <w:right w:val="none" w:sz="0" w:space="0" w:color="auto"/>
      </w:divBdr>
    </w:div>
    <w:div w:id="1319382206">
      <w:bodyDiv w:val="1"/>
      <w:marLeft w:val="0"/>
      <w:marRight w:val="0"/>
      <w:marTop w:val="0"/>
      <w:marBottom w:val="0"/>
      <w:divBdr>
        <w:top w:val="none" w:sz="0" w:space="0" w:color="auto"/>
        <w:left w:val="none" w:sz="0" w:space="0" w:color="auto"/>
        <w:bottom w:val="none" w:sz="0" w:space="0" w:color="auto"/>
        <w:right w:val="none" w:sz="0" w:space="0" w:color="auto"/>
      </w:divBdr>
    </w:div>
    <w:div w:id="1856655416">
      <w:bodyDiv w:val="1"/>
      <w:marLeft w:val="0"/>
      <w:marRight w:val="0"/>
      <w:marTop w:val="0"/>
      <w:marBottom w:val="0"/>
      <w:divBdr>
        <w:top w:val="none" w:sz="0" w:space="0" w:color="auto"/>
        <w:left w:val="none" w:sz="0" w:space="0" w:color="auto"/>
        <w:bottom w:val="none" w:sz="0" w:space="0" w:color="auto"/>
        <w:right w:val="none" w:sz="0" w:space="0" w:color="auto"/>
      </w:divBdr>
    </w:div>
    <w:div w:id="1869947642">
      <w:bodyDiv w:val="1"/>
      <w:marLeft w:val="0"/>
      <w:marRight w:val="0"/>
      <w:marTop w:val="0"/>
      <w:marBottom w:val="0"/>
      <w:divBdr>
        <w:top w:val="none" w:sz="0" w:space="0" w:color="auto"/>
        <w:left w:val="none" w:sz="0" w:space="0" w:color="auto"/>
        <w:bottom w:val="none" w:sz="0" w:space="0" w:color="auto"/>
        <w:right w:val="none" w:sz="0" w:space="0" w:color="auto"/>
      </w:divBdr>
    </w:div>
    <w:div w:id="210037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908D9D666FC4AB408EF4FE78DC9F6" ma:contentTypeVersion="0" ma:contentTypeDescription="Create a new document." ma:contentTypeScope="" ma:versionID="484455e102d687de13575a94477100a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0548-D48E-4F10-94BF-4F71A63DAB4C}">
  <ds:schemaRefs>
    <ds:schemaRef ds:uri="http://schemas.microsoft.com/sharepoint/v3/contenttype/forms"/>
  </ds:schemaRefs>
</ds:datastoreItem>
</file>

<file path=customXml/itemProps2.xml><?xml version="1.0" encoding="utf-8"?>
<ds:datastoreItem xmlns:ds="http://schemas.openxmlformats.org/officeDocument/2006/customXml" ds:itemID="{11615951-D4B7-4C87-9A14-C66752E4B541}">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9099de19-e57d-482e-a924-eab511dc73b9"/>
    <ds:schemaRef ds:uri="http://schemas.microsoft.com/office/2006/metadata/properties"/>
  </ds:schemaRefs>
</ds:datastoreItem>
</file>

<file path=customXml/itemProps3.xml><?xml version="1.0" encoding="utf-8"?>
<ds:datastoreItem xmlns:ds="http://schemas.openxmlformats.org/officeDocument/2006/customXml" ds:itemID="{FB224D66-D6E4-43E2-86A4-CE09C5A76F3C}"/>
</file>

<file path=customXml/itemProps4.xml><?xml version="1.0" encoding="utf-8"?>
<ds:datastoreItem xmlns:ds="http://schemas.openxmlformats.org/officeDocument/2006/customXml" ds:itemID="{8F04E588-D22D-4CF9-A2AE-3A968595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oshalls</dc:creator>
  <cp:keywords/>
  <cp:lastModifiedBy>Patricia Carnell</cp:lastModifiedBy>
  <cp:revision>2</cp:revision>
  <cp:lastPrinted>2022-03-02T10:05:00Z</cp:lastPrinted>
  <dcterms:created xsi:type="dcterms:W3CDTF">2022-03-09T14:48:00Z</dcterms:created>
  <dcterms:modified xsi:type="dcterms:W3CDTF">2022-03-09T14:48:00Z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0x010100018908D9D666FC4AB408EF4FE78DC9F6</vt:lpwstr>
  </property>
</Properties>
</file>